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5C54D" w14:textId="1999ECF0" w:rsidR="006255E7" w:rsidRPr="002835A3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r w:rsidRPr="002835A3">
        <w:rPr>
          <w:lang w:val="en-US"/>
        </w:rPr>
        <w:t>3GPP TSG-RAN WG2 #10</w:t>
      </w:r>
      <w:r w:rsidR="001063CB" w:rsidRPr="002835A3">
        <w:rPr>
          <w:lang w:val="en-US"/>
        </w:rPr>
        <w:t>3</w:t>
      </w:r>
      <w:r w:rsidRPr="002835A3">
        <w:rPr>
          <w:lang w:val="en-US"/>
        </w:rPr>
        <w:tab/>
      </w:r>
      <w:r w:rsidRPr="002835A3">
        <w:rPr>
          <w:sz w:val="32"/>
          <w:szCs w:val="32"/>
          <w:lang w:val="en-US"/>
        </w:rPr>
        <w:t>R2-18</w:t>
      </w:r>
      <w:r w:rsidR="002835A3" w:rsidRPr="002835A3">
        <w:rPr>
          <w:sz w:val="32"/>
          <w:szCs w:val="32"/>
          <w:lang w:val="en-US"/>
        </w:rPr>
        <w:t>11271</w:t>
      </w:r>
    </w:p>
    <w:p w14:paraId="16DEF590" w14:textId="77777777" w:rsidR="001063CB" w:rsidRDefault="001063CB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 20</w:t>
      </w:r>
      <w:r w:rsidRPr="001063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1063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p w14:paraId="027F5FF2" w14:textId="77777777" w:rsidR="00E90E49" w:rsidRPr="00CE0424" w:rsidRDefault="00E90E49" w:rsidP="00357380">
      <w:pPr>
        <w:pStyle w:val="3GPPHeader"/>
      </w:pPr>
    </w:p>
    <w:p w14:paraId="6B907717" w14:textId="172BE7E4" w:rsidR="00E90E49" w:rsidRPr="002835A3" w:rsidRDefault="00E90E49" w:rsidP="00311702">
      <w:pPr>
        <w:pStyle w:val="3GPPHeader"/>
        <w:rPr>
          <w:sz w:val="22"/>
          <w:szCs w:val="22"/>
          <w:lang w:val="en-US"/>
        </w:rPr>
      </w:pPr>
      <w:r w:rsidRPr="002835A3">
        <w:rPr>
          <w:sz w:val="22"/>
          <w:szCs w:val="22"/>
          <w:lang w:val="en-US"/>
        </w:rPr>
        <w:t>Agenda Item:</w:t>
      </w:r>
      <w:r w:rsidRPr="002835A3">
        <w:rPr>
          <w:sz w:val="22"/>
          <w:szCs w:val="22"/>
          <w:lang w:val="en-US"/>
        </w:rPr>
        <w:tab/>
      </w:r>
      <w:r w:rsidR="004E1121" w:rsidRPr="002835A3">
        <w:rPr>
          <w:sz w:val="22"/>
          <w:szCs w:val="22"/>
          <w:lang w:val="en-US"/>
        </w:rPr>
        <w:t>9.22</w:t>
      </w:r>
    </w:p>
    <w:p w14:paraId="2035A5B2" w14:textId="77777777" w:rsidR="00E90E49" w:rsidRPr="004E1121" w:rsidRDefault="003D3C45" w:rsidP="00F64C2B">
      <w:pPr>
        <w:pStyle w:val="3GPPHeader"/>
        <w:rPr>
          <w:sz w:val="22"/>
          <w:szCs w:val="22"/>
        </w:rPr>
      </w:pPr>
      <w:r w:rsidRPr="004E1121">
        <w:rPr>
          <w:sz w:val="22"/>
          <w:szCs w:val="22"/>
        </w:rPr>
        <w:t>Source:</w:t>
      </w:r>
      <w:r w:rsidR="00E90E49" w:rsidRPr="004E1121">
        <w:rPr>
          <w:sz w:val="22"/>
          <w:szCs w:val="22"/>
        </w:rPr>
        <w:tab/>
      </w:r>
      <w:r w:rsidR="00F64C2B" w:rsidRPr="004E1121">
        <w:rPr>
          <w:sz w:val="22"/>
          <w:szCs w:val="22"/>
        </w:rPr>
        <w:t>Ericsson</w:t>
      </w:r>
    </w:p>
    <w:p w14:paraId="45225D47" w14:textId="77777777" w:rsidR="00E90E49" w:rsidRPr="004E1121" w:rsidRDefault="003D3C45" w:rsidP="00311702">
      <w:pPr>
        <w:pStyle w:val="3GPPHeader"/>
        <w:rPr>
          <w:sz w:val="22"/>
          <w:szCs w:val="22"/>
        </w:rPr>
      </w:pPr>
      <w:r w:rsidRPr="004E1121">
        <w:rPr>
          <w:sz w:val="22"/>
          <w:szCs w:val="22"/>
        </w:rPr>
        <w:t>Title:</w:t>
      </w:r>
      <w:r w:rsidR="00E90E49" w:rsidRPr="004E1121">
        <w:rPr>
          <w:sz w:val="22"/>
          <w:szCs w:val="22"/>
        </w:rPr>
        <w:tab/>
      </w:r>
      <w:r w:rsidR="001063CB" w:rsidRPr="004E1121">
        <w:rPr>
          <w:sz w:val="22"/>
          <w:szCs w:val="22"/>
        </w:rPr>
        <w:t xml:space="preserve">Use of LCID space and </w:t>
      </w:r>
      <w:proofErr w:type="spellStart"/>
      <w:r w:rsidR="001063CB" w:rsidRPr="004E1121">
        <w:rPr>
          <w:sz w:val="22"/>
          <w:szCs w:val="22"/>
        </w:rPr>
        <w:t>eLCID</w:t>
      </w:r>
      <w:proofErr w:type="spellEnd"/>
      <w:r w:rsidR="001063CB" w:rsidRPr="004E1121">
        <w:rPr>
          <w:sz w:val="22"/>
          <w:szCs w:val="22"/>
        </w:rPr>
        <w:t xml:space="preserve"> space</w:t>
      </w:r>
    </w:p>
    <w:p w14:paraId="52614EC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1121">
        <w:rPr>
          <w:sz w:val="22"/>
          <w:szCs w:val="22"/>
        </w:rPr>
        <w:t>Document for:</w:t>
      </w:r>
      <w:r w:rsidRPr="004E1121">
        <w:rPr>
          <w:sz w:val="22"/>
          <w:szCs w:val="22"/>
        </w:rPr>
        <w:tab/>
        <w:t>Discussion, Decision</w:t>
      </w:r>
    </w:p>
    <w:p w14:paraId="7A18D86C" w14:textId="77777777" w:rsidR="00E90E49" w:rsidRPr="00CE0424" w:rsidRDefault="00E90E49" w:rsidP="00E90E49"/>
    <w:p w14:paraId="2633B22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BDA4FA0" w14:textId="5FE9F1DB" w:rsidR="00CA5C96" w:rsidRDefault="381C123D" w:rsidP="00CE0424">
      <w:pPr>
        <w:pStyle w:val="BodyText"/>
      </w:pPr>
      <w:r>
        <w:t xml:space="preserve">With the introduction of the new </w:t>
      </w:r>
      <w:proofErr w:type="spellStart"/>
      <w:r>
        <w:t>eLCID</w:t>
      </w:r>
      <w:proofErr w:type="spellEnd"/>
      <w:r>
        <w:t xml:space="preserve"> space LTE MAC has been extended with 6-bit LCIDs which gives the possibility for future extensions of the protocol. As there are currently reserved values in both LCID space and </w:t>
      </w:r>
      <w:proofErr w:type="spellStart"/>
      <w:r>
        <w:t>eLCID</w:t>
      </w:r>
      <w:proofErr w:type="spellEnd"/>
      <w:r>
        <w:t xml:space="preserve"> space this contribution outlines recommendations for how to use the limited LCID space and the </w:t>
      </w:r>
      <w:proofErr w:type="spellStart"/>
      <w:r>
        <w:t>eLCID</w:t>
      </w:r>
      <w:proofErr w:type="spellEnd"/>
      <w:r>
        <w:t xml:space="preserve"> space in the future. In short, the </w:t>
      </w:r>
      <w:proofErr w:type="spellStart"/>
      <w:r>
        <w:t>eLCID</w:t>
      </w:r>
      <w:proofErr w:type="spellEnd"/>
      <w:r>
        <w:t xml:space="preserve"> space should be the default for all new MAC CEs and other protocol elements requiring LCID values unless the extra byte for </w:t>
      </w:r>
      <w:proofErr w:type="spellStart"/>
      <w:r>
        <w:t>eLCID</w:t>
      </w:r>
      <w:proofErr w:type="spellEnd"/>
      <w:r>
        <w:t xml:space="preserve"> cannot be accepted (e.g. certain NB-IoT/MTC scenarios).</w:t>
      </w:r>
    </w:p>
    <w:p w14:paraId="2CEB99EB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70FF0D5" w14:textId="28C703C6" w:rsidR="00856FEF" w:rsidRDefault="00230D18" w:rsidP="00F63950">
      <w:pPr>
        <w:pStyle w:val="Heading2"/>
      </w:pPr>
      <w:r>
        <w:t>2.1</w:t>
      </w:r>
      <w:r>
        <w:tab/>
      </w:r>
      <w:r w:rsidR="00856FEF">
        <w:t xml:space="preserve">Analysis of the </w:t>
      </w:r>
      <w:r w:rsidR="00734414">
        <w:t xml:space="preserve">remaining </w:t>
      </w:r>
      <w:r w:rsidR="00856FEF">
        <w:t>LCID space</w:t>
      </w:r>
    </w:p>
    <w:p w14:paraId="573AE213" w14:textId="151F268E" w:rsidR="00856FEF" w:rsidRDefault="003E4969" w:rsidP="00856FEF">
      <w:pPr>
        <w:pStyle w:val="BodyText"/>
      </w:pPr>
      <w:r>
        <w:t>LCID values are typically used to introduce new MAC control elements which add new functionality to MAC. When the</w:t>
      </w:r>
      <w:r w:rsidR="00BD325C">
        <w:t xml:space="preserve">re are no reserved LCID values left, it becomes very cumbersome to extend the protocol and add new functionality. Thanks to the work in INOBEAR </w:t>
      </w:r>
      <w:r w:rsidR="008628FC">
        <w:t xml:space="preserve">a new </w:t>
      </w:r>
      <w:proofErr w:type="spellStart"/>
      <w:r w:rsidR="008628FC">
        <w:t>eLCID</w:t>
      </w:r>
      <w:proofErr w:type="spellEnd"/>
      <w:r w:rsidR="008628FC">
        <w:t xml:space="preserve"> space of 6 bits was added to MAC</w:t>
      </w:r>
      <w:r w:rsidR="001C1D09">
        <w:t xml:space="preserve"> and future developments are secured.</w:t>
      </w:r>
      <w:r w:rsidR="009D36B2">
        <w:t xml:space="preserve"> Hence any new MAC CEs requiring LCID values should be added to the </w:t>
      </w:r>
      <w:proofErr w:type="spellStart"/>
      <w:r w:rsidR="009D36B2">
        <w:t>eLCID</w:t>
      </w:r>
      <w:proofErr w:type="spellEnd"/>
      <w:r w:rsidR="009D36B2">
        <w:t xml:space="preserve"> space.</w:t>
      </w:r>
    </w:p>
    <w:p w14:paraId="6716DECA" w14:textId="4C4EF901" w:rsidR="009D36B2" w:rsidRDefault="009D36B2" w:rsidP="001870FD">
      <w:pPr>
        <w:pStyle w:val="Proposal"/>
      </w:pPr>
      <w:bookmarkStart w:id="1" w:name="_Toc521422608"/>
      <w:r>
        <w:t xml:space="preserve">New MAC CEs </w:t>
      </w:r>
      <w:r w:rsidR="001870FD">
        <w:t xml:space="preserve">requiring LCID values are added to the </w:t>
      </w:r>
      <w:proofErr w:type="spellStart"/>
      <w:r w:rsidR="001870FD">
        <w:t>eLCID</w:t>
      </w:r>
      <w:proofErr w:type="spellEnd"/>
      <w:r w:rsidR="001870FD">
        <w:t xml:space="preserve"> space</w:t>
      </w:r>
      <w:r w:rsidR="001C470F">
        <w:t xml:space="preserve"> as default</w:t>
      </w:r>
      <w:r w:rsidR="001870FD">
        <w:t>.</w:t>
      </w:r>
      <w:bookmarkEnd w:id="1"/>
    </w:p>
    <w:p w14:paraId="31FA25BD" w14:textId="64AB6979" w:rsidR="009F36C9" w:rsidRDefault="009F36C9" w:rsidP="00856FEF">
      <w:pPr>
        <w:pStyle w:val="BodyText"/>
      </w:pPr>
      <w:r>
        <w:t>There can be exceptions to this rule though</w:t>
      </w:r>
      <w:r w:rsidR="00BD5ADB">
        <w:t xml:space="preserve">, but they must be carefully </w:t>
      </w:r>
      <w:r w:rsidR="004D1678">
        <w:t xml:space="preserve">considered. As of 36.321 version 15.2.0 there are six reserved LCID values left for the downlink and three for the uplink. </w:t>
      </w:r>
      <w:r>
        <w:t xml:space="preserve">The cost of using </w:t>
      </w:r>
      <w:proofErr w:type="spellStart"/>
      <w:r>
        <w:t>eLCID</w:t>
      </w:r>
      <w:proofErr w:type="spellEnd"/>
      <w:r>
        <w:t xml:space="preserve"> compared to LCID is one extra byte. In case of severely bit-rate limited scenarios which can be found in </w:t>
      </w:r>
      <w:r w:rsidR="00B76F20">
        <w:t xml:space="preserve">NB-IoT and MTC this extra cost need not be acceptable. </w:t>
      </w:r>
      <w:r w:rsidR="00BD5ADB">
        <w:t>In those cases</w:t>
      </w:r>
      <w:r w:rsidR="00BB6499">
        <w:t>,</w:t>
      </w:r>
      <w:r w:rsidR="00BD5ADB">
        <w:t xml:space="preserve"> </w:t>
      </w:r>
      <w:r w:rsidR="004D1678">
        <w:t>using a reserved value from the LCID space can be accepted.</w:t>
      </w:r>
    </w:p>
    <w:p w14:paraId="14570DE7" w14:textId="17B37389" w:rsidR="004D1678" w:rsidRDefault="00670F2B" w:rsidP="00670F2B">
      <w:pPr>
        <w:pStyle w:val="Proposal"/>
      </w:pPr>
      <w:bookmarkStart w:id="2" w:name="_Toc521422609"/>
      <w:r>
        <w:t xml:space="preserve">If the </w:t>
      </w:r>
      <w:r w:rsidR="00D2212D">
        <w:t xml:space="preserve">extra cost of using </w:t>
      </w:r>
      <w:proofErr w:type="spellStart"/>
      <w:r w:rsidR="00D2212D">
        <w:t>eLCID</w:t>
      </w:r>
      <w:proofErr w:type="spellEnd"/>
      <w:r w:rsidR="00D2212D">
        <w:t xml:space="preserve"> cannot be accepted</w:t>
      </w:r>
      <w:r w:rsidR="00BB6499">
        <w:t>,</w:t>
      </w:r>
      <w:r w:rsidR="00D2212D">
        <w:t xml:space="preserve"> a new MAC CE may use an LCID from the LCID space, after careful analysis.</w:t>
      </w:r>
      <w:bookmarkEnd w:id="2"/>
    </w:p>
    <w:p w14:paraId="72AB9E99" w14:textId="6A29C9FC" w:rsidR="00734414" w:rsidRPr="00856FEF" w:rsidRDefault="00734414" w:rsidP="00734414">
      <w:pPr>
        <w:pStyle w:val="Heading2"/>
      </w:pPr>
      <w:r>
        <w:t>2.2</w:t>
      </w:r>
      <w:r>
        <w:tab/>
        <w:t>MAC CEs added in Rel-15</w:t>
      </w:r>
    </w:p>
    <w:p w14:paraId="1FC1CADA" w14:textId="0153F8C7" w:rsidR="001C470F" w:rsidRDefault="007F2230" w:rsidP="007F2230">
      <w:pPr>
        <w:pStyle w:val="BodyText"/>
      </w:pPr>
      <w:r>
        <w:t xml:space="preserve">In Rel-15 </w:t>
      </w:r>
      <w:r w:rsidR="00B62E6E">
        <w:t>four new LCIDs were taken into use in the downlink</w:t>
      </w:r>
      <w:r w:rsidR="00DF51FB">
        <w:t>, highlighted below.</w:t>
      </w:r>
    </w:p>
    <w:p w14:paraId="5C8E0726" w14:textId="3DA406A6" w:rsidR="00C51377" w:rsidRPr="00246184" w:rsidRDefault="00C51377" w:rsidP="00C51377">
      <w:pPr>
        <w:pStyle w:val="TH"/>
        <w:rPr>
          <w:noProof/>
          <w:lang w:val="en-GB"/>
        </w:rPr>
      </w:pPr>
      <w:r w:rsidRPr="00246184">
        <w:rPr>
          <w:noProof/>
          <w:lang w:val="en-GB"/>
        </w:rPr>
        <w:lastRenderedPageBreak/>
        <w:t>Table 6.2.1-1 Values of LCID for DL-SCH</w:t>
      </w:r>
      <w:r>
        <w:rPr>
          <w:noProof/>
          <w:lang w:val="en-GB"/>
        </w:rPr>
        <w:t>, from 36.321 version 15.2.0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3060"/>
      </w:tblGrid>
      <w:tr w:rsidR="00C51377" w:rsidRPr="00246184" w14:paraId="16F78345" w14:textId="77777777" w:rsidTr="00475658">
        <w:trPr>
          <w:jc w:val="center"/>
        </w:trPr>
        <w:tc>
          <w:tcPr>
            <w:tcW w:w="1626" w:type="dxa"/>
          </w:tcPr>
          <w:p w14:paraId="4FB527D7" w14:textId="77777777" w:rsidR="00C51377" w:rsidRPr="00246184" w:rsidRDefault="00C51377" w:rsidP="00475658">
            <w:pPr>
              <w:pStyle w:val="TAH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Codepoint/Index</w:t>
            </w:r>
          </w:p>
        </w:tc>
        <w:tc>
          <w:tcPr>
            <w:tcW w:w="3060" w:type="dxa"/>
          </w:tcPr>
          <w:p w14:paraId="73C63BF8" w14:textId="77777777" w:rsidR="00C51377" w:rsidRPr="00246184" w:rsidRDefault="00C51377" w:rsidP="00475658">
            <w:pPr>
              <w:pStyle w:val="TAH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LCID values</w:t>
            </w:r>
          </w:p>
        </w:tc>
      </w:tr>
      <w:tr w:rsidR="00C51377" w:rsidRPr="00246184" w14:paraId="470CE85D" w14:textId="77777777" w:rsidTr="00475658">
        <w:trPr>
          <w:jc w:val="center"/>
        </w:trPr>
        <w:tc>
          <w:tcPr>
            <w:tcW w:w="1626" w:type="dxa"/>
          </w:tcPr>
          <w:p w14:paraId="3073B061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00000</w:t>
            </w:r>
          </w:p>
        </w:tc>
        <w:tc>
          <w:tcPr>
            <w:tcW w:w="3060" w:type="dxa"/>
          </w:tcPr>
          <w:p w14:paraId="6142498F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CCCH</w:t>
            </w:r>
          </w:p>
        </w:tc>
      </w:tr>
      <w:tr w:rsidR="00C51377" w:rsidRPr="00246184" w14:paraId="399C562A" w14:textId="77777777" w:rsidTr="00475658">
        <w:trPr>
          <w:jc w:val="center"/>
        </w:trPr>
        <w:tc>
          <w:tcPr>
            <w:tcW w:w="1626" w:type="dxa"/>
          </w:tcPr>
          <w:p w14:paraId="553B0376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00001-01010</w:t>
            </w:r>
          </w:p>
        </w:tc>
        <w:tc>
          <w:tcPr>
            <w:tcW w:w="3060" w:type="dxa"/>
          </w:tcPr>
          <w:p w14:paraId="5400B13D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Identity of the logical channel</w:t>
            </w:r>
          </w:p>
        </w:tc>
      </w:tr>
      <w:tr w:rsidR="00C51377" w:rsidRPr="00246184" w14:paraId="46B7E3AE" w14:textId="77777777" w:rsidTr="00475658">
        <w:trPr>
          <w:jc w:val="center"/>
        </w:trPr>
        <w:tc>
          <w:tcPr>
            <w:tcW w:w="1626" w:type="dxa"/>
          </w:tcPr>
          <w:p w14:paraId="18E61196" w14:textId="58746513" w:rsidR="00C51377" w:rsidRPr="00246184" w:rsidRDefault="00C51377" w:rsidP="00C51377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01011-01111</w:t>
            </w:r>
          </w:p>
        </w:tc>
        <w:tc>
          <w:tcPr>
            <w:tcW w:w="3060" w:type="dxa"/>
          </w:tcPr>
          <w:p w14:paraId="4D3D60D0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Reserved</w:t>
            </w:r>
          </w:p>
        </w:tc>
      </w:tr>
      <w:tr w:rsidR="00C51377" w:rsidRPr="00246184" w14:paraId="7F06F9F2" w14:textId="77777777" w:rsidTr="00475658">
        <w:trPr>
          <w:jc w:val="center"/>
        </w:trPr>
        <w:tc>
          <w:tcPr>
            <w:tcW w:w="1626" w:type="dxa"/>
            <w:shd w:val="clear" w:color="auto" w:fill="FFFF00"/>
          </w:tcPr>
          <w:p w14:paraId="17A65511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10000</w:t>
            </w:r>
          </w:p>
        </w:tc>
        <w:tc>
          <w:tcPr>
            <w:tcW w:w="3060" w:type="dxa"/>
            <w:shd w:val="clear" w:color="auto" w:fill="FFFF00"/>
          </w:tcPr>
          <w:p w14:paraId="631A3242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Extended logical channel ID field</w:t>
            </w:r>
          </w:p>
        </w:tc>
      </w:tr>
      <w:tr w:rsidR="00C51377" w:rsidRPr="00246184" w14:paraId="31D1DBC1" w14:textId="77777777" w:rsidTr="00475658">
        <w:trPr>
          <w:jc w:val="center"/>
        </w:trPr>
        <w:tc>
          <w:tcPr>
            <w:tcW w:w="1626" w:type="dxa"/>
          </w:tcPr>
          <w:p w14:paraId="49AFAF4D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10001</w:t>
            </w:r>
          </w:p>
        </w:tc>
        <w:tc>
          <w:tcPr>
            <w:tcW w:w="3060" w:type="dxa"/>
          </w:tcPr>
          <w:p w14:paraId="73E4F682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Reserved</w:t>
            </w:r>
          </w:p>
        </w:tc>
      </w:tr>
      <w:tr w:rsidR="00C51377" w:rsidRPr="00246184" w14:paraId="6198F4D0" w14:textId="77777777" w:rsidTr="00475658">
        <w:trPr>
          <w:jc w:val="center"/>
        </w:trPr>
        <w:tc>
          <w:tcPr>
            <w:tcW w:w="1626" w:type="dxa"/>
            <w:shd w:val="clear" w:color="auto" w:fill="FFFF00"/>
          </w:tcPr>
          <w:p w14:paraId="5AE83EC6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10010</w:t>
            </w:r>
          </w:p>
        </w:tc>
        <w:tc>
          <w:tcPr>
            <w:tcW w:w="3060" w:type="dxa"/>
            <w:shd w:val="clear" w:color="auto" w:fill="FFFF00"/>
          </w:tcPr>
          <w:p w14:paraId="1ABD0C98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ja-JP"/>
              </w:rPr>
              <w:t>Activation/Deactivation</w:t>
            </w:r>
            <w:r w:rsidRPr="00246184" w:rsidDel="000A6501">
              <w:rPr>
                <w:noProof/>
                <w:lang w:val="en-GB" w:eastAsia="ja-JP"/>
              </w:rPr>
              <w:t xml:space="preserve"> </w:t>
            </w:r>
            <w:r w:rsidRPr="00246184">
              <w:rPr>
                <w:noProof/>
                <w:lang w:val="en-GB" w:eastAsia="ja-JP"/>
              </w:rPr>
              <w:t>of PDCP Duplication</w:t>
            </w:r>
          </w:p>
        </w:tc>
      </w:tr>
      <w:tr w:rsidR="00C51377" w:rsidRPr="00246184" w14:paraId="20706E97" w14:textId="77777777" w:rsidTr="00475658">
        <w:trPr>
          <w:jc w:val="center"/>
        </w:trPr>
        <w:tc>
          <w:tcPr>
            <w:tcW w:w="1626" w:type="dxa"/>
            <w:shd w:val="clear" w:color="auto" w:fill="FFFF00"/>
          </w:tcPr>
          <w:p w14:paraId="43F4C859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ja-JP"/>
              </w:rPr>
              <w:t>10011</w:t>
            </w:r>
          </w:p>
        </w:tc>
        <w:tc>
          <w:tcPr>
            <w:tcW w:w="3060" w:type="dxa"/>
            <w:shd w:val="clear" w:color="auto" w:fill="FFFF00"/>
          </w:tcPr>
          <w:p w14:paraId="20B6D0AE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ja-JP"/>
              </w:rPr>
              <w:t>Hibernation (1 octet)</w:t>
            </w:r>
          </w:p>
        </w:tc>
      </w:tr>
      <w:tr w:rsidR="00C51377" w:rsidRPr="00246184" w14:paraId="0B405DB9" w14:textId="77777777" w:rsidTr="00475658">
        <w:trPr>
          <w:jc w:val="center"/>
        </w:trPr>
        <w:tc>
          <w:tcPr>
            <w:tcW w:w="1626" w:type="dxa"/>
            <w:shd w:val="clear" w:color="auto" w:fill="FFFF00"/>
          </w:tcPr>
          <w:p w14:paraId="144F665B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ja-JP"/>
              </w:rPr>
              <w:t>10100</w:t>
            </w:r>
          </w:p>
        </w:tc>
        <w:tc>
          <w:tcPr>
            <w:tcW w:w="3060" w:type="dxa"/>
            <w:shd w:val="clear" w:color="auto" w:fill="FFFF00"/>
          </w:tcPr>
          <w:p w14:paraId="4516802F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ja-JP"/>
              </w:rPr>
              <w:t>Hibernation (4 octets)</w:t>
            </w:r>
          </w:p>
        </w:tc>
      </w:tr>
      <w:tr w:rsidR="00C51377" w:rsidRPr="00246184" w14:paraId="4585F0B4" w14:textId="77777777" w:rsidTr="00475658">
        <w:trPr>
          <w:jc w:val="center"/>
        </w:trPr>
        <w:tc>
          <w:tcPr>
            <w:tcW w:w="1626" w:type="dxa"/>
          </w:tcPr>
          <w:p w14:paraId="3F584318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ko-KR"/>
              </w:rPr>
              <w:t>10101</w:t>
            </w:r>
          </w:p>
        </w:tc>
        <w:tc>
          <w:tcPr>
            <w:tcW w:w="3060" w:type="dxa"/>
          </w:tcPr>
          <w:p w14:paraId="3812D519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ko-KR"/>
              </w:rPr>
              <w:t>Activation/Deactivation of CSI-RS</w:t>
            </w:r>
          </w:p>
        </w:tc>
      </w:tr>
      <w:tr w:rsidR="00C51377" w:rsidRPr="00246184" w14:paraId="54E4F445" w14:textId="77777777" w:rsidTr="00475658">
        <w:trPr>
          <w:jc w:val="center"/>
        </w:trPr>
        <w:tc>
          <w:tcPr>
            <w:tcW w:w="1626" w:type="dxa"/>
          </w:tcPr>
          <w:p w14:paraId="3E701450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ko-KR"/>
              </w:rPr>
              <w:t>10110</w:t>
            </w:r>
          </w:p>
        </w:tc>
        <w:tc>
          <w:tcPr>
            <w:tcW w:w="3060" w:type="dxa"/>
          </w:tcPr>
          <w:p w14:paraId="6CC8229E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ko-KR"/>
              </w:rPr>
              <w:t>Recommended bit rate</w:t>
            </w:r>
          </w:p>
        </w:tc>
      </w:tr>
      <w:tr w:rsidR="00C51377" w:rsidRPr="00246184" w14:paraId="03E24730" w14:textId="77777777" w:rsidTr="00475658">
        <w:trPr>
          <w:jc w:val="center"/>
        </w:trPr>
        <w:tc>
          <w:tcPr>
            <w:tcW w:w="1626" w:type="dxa"/>
          </w:tcPr>
          <w:p w14:paraId="6E7BD20E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ko-KR"/>
              </w:rPr>
              <w:t>10111</w:t>
            </w:r>
          </w:p>
        </w:tc>
        <w:tc>
          <w:tcPr>
            <w:tcW w:w="3060" w:type="dxa"/>
          </w:tcPr>
          <w:p w14:paraId="1F365EDF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ko-KR"/>
              </w:rPr>
              <w:t>SC-PTM Stop Indication</w:t>
            </w:r>
          </w:p>
        </w:tc>
      </w:tr>
      <w:tr w:rsidR="00C51377" w:rsidRPr="00246184" w14:paraId="74DC8157" w14:textId="77777777" w:rsidTr="00475658">
        <w:trPr>
          <w:jc w:val="center"/>
        </w:trPr>
        <w:tc>
          <w:tcPr>
            <w:tcW w:w="1626" w:type="dxa"/>
          </w:tcPr>
          <w:p w14:paraId="1AD1BC6E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11000</w:t>
            </w:r>
          </w:p>
        </w:tc>
        <w:tc>
          <w:tcPr>
            <w:tcW w:w="3060" w:type="dxa"/>
          </w:tcPr>
          <w:p w14:paraId="7B368014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Activation/Deactivation (4 octets)</w:t>
            </w:r>
          </w:p>
        </w:tc>
      </w:tr>
      <w:tr w:rsidR="00C51377" w:rsidRPr="00246184" w14:paraId="64702DE2" w14:textId="77777777" w:rsidTr="00475658">
        <w:trPr>
          <w:jc w:val="center"/>
        </w:trPr>
        <w:tc>
          <w:tcPr>
            <w:tcW w:w="1626" w:type="dxa"/>
          </w:tcPr>
          <w:p w14:paraId="4A5ACD08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zh-CN"/>
              </w:rPr>
              <w:t>11001</w:t>
            </w:r>
          </w:p>
        </w:tc>
        <w:tc>
          <w:tcPr>
            <w:tcW w:w="3060" w:type="dxa"/>
          </w:tcPr>
          <w:p w14:paraId="18789170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zh-CN"/>
              </w:rPr>
              <w:t>SC-MCCH, SC-MTCH (see note)</w:t>
            </w:r>
          </w:p>
        </w:tc>
      </w:tr>
      <w:tr w:rsidR="00C51377" w:rsidRPr="00246184" w14:paraId="21EC9632" w14:textId="77777777" w:rsidTr="00475658">
        <w:trPr>
          <w:jc w:val="center"/>
        </w:trPr>
        <w:tc>
          <w:tcPr>
            <w:tcW w:w="1626" w:type="dxa"/>
          </w:tcPr>
          <w:p w14:paraId="3E9D19C8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11010</w:t>
            </w:r>
          </w:p>
        </w:tc>
        <w:tc>
          <w:tcPr>
            <w:tcW w:w="3060" w:type="dxa"/>
          </w:tcPr>
          <w:p w14:paraId="2BF2EFF7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Long DRX Command</w:t>
            </w:r>
          </w:p>
        </w:tc>
      </w:tr>
      <w:tr w:rsidR="00C51377" w:rsidRPr="00246184" w14:paraId="41267714" w14:textId="77777777" w:rsidTr="00475658">
        <w:trPr>
          <w:jc w:val="center"/>
        </w:trPr>
        <w:tc>
          <w:tcPr>
            <w:tcW w:w="1626" w:type="dxa"/>
          </w:tcPr>
          <w:p w14:paraId="0C4AD03D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11011</w:t>
            </w:r>
          </w:p>
        </w:tc>
        <w:tc>
          <w:tcPr>
            <w:tcW w:w="3060" w:type="dxa"/>
          </w:tcPr>
          <w:p w14:paraId="2D235FFF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Activation/Deactivation (1 octet)</w:t>
            </w:r>
          </w:p>
        </w:tc>
      </w:tr>
      <w:tr w:rsidR="00C51377" w:rsidRPr="00246184" w14:paraId="22B8B049" w14:textId="77777777" w:rsidTr="00475658">
        <w:trPr>
          <w:jc w:val="center"/>
        </w:trPr>
        <w:tc>
          <w:tcPr>
            <w:tcW w:w="1626" w:type="dxa"/>
          </w:tcPr>
          <w:p w14:paraId="7BB31201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11100</w:t>
            </w:r>
          </w:p>
        </w:tc>
        <w:tc>
          <w:tcPr>
            <w:tcW w:w="3060" w:type="dxa"/>
          </w:tcPr>
          <w:p w14:paraId="1FC6A51B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UE Contention Resolution Identity</w:t>
            </w:r>
          </w:p>
        </w:tc>
      </w:tr>
      <w:tr w:rsidR="00C51377" w:rsidRPr="00246184" w14:paraId="05ACB508" w14:textId="77777777" w:rsidTr="00475658">
        <w:trPr>
          <w:jc w:val="center"/>
        </w:trPr>
        <w:tc>
          <w:tcPr>
            <w:tcW w:w="1626" w:type="dxa"/>
          </w:tcPr>
          <w:p w14:paraId="224FB232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11101</w:t>
            </w:r>
          </w:p>
        </w:tc>
        <w:tc>
          <w:tcPr>
            <w:tcW w:w="3060" w:type="dxa"/>
          </w:tcPr>
          <w:p w14:paraId="6673DB30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Timing Advance Command</w:t>
            </w:r>
          </w:p>
        </w:tc>
      </w:tr>
      <w:tr w:rsidR="00C51377" w:rsidRPr="00246184" w14:paraId="61048F5F" w14:textId="77777777" w:rsidTr="00475658">
        <w:trPr>
          <w:jc w:val="center"/>
        </w:trPr>
        <w:tc>
          <w:tcPr>
            <w:tcW w:w="1626" w:type="dxa"/>
          </w:tcPr>
          <w:p w14:paraId="4DA9994C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11110</w:t>
            </w:r>
          </w:p>
        </w:tc>
        <w:tc>
          <w:tcPr>
            <w:tcW w:w="3060" w:type="dxa"/>
          </w:tcPr>
          <w:p w14:paraId="7E6AC495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DRX Command</w:t>
            </w:r>
          </w:p>
        </w:tc>
      </w:tr>
      <w:tr w:rsidR="00C51377" w:rsidRPr="00246184" w14:paraId="44212A36" w14:textId="77777777" w:rsidTr="00475658">
        <w:trPr>
          <w:jc w:val="center"/>
        </w:trPr>
        <w:tc>
          <w:tcPr>
            <w:tcW w:w="1626" w:type="dxa"/>
          </w:tcPr>
          <w:p w14:paraId="06FD2A79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11111</w:t>
            </w:r>
          </w:p>
        </w:tc>
        <w:tc>
          <w:tcPr>
            <w:tcW w:w="3060" w:type="dxa"/>
          </w:tcPr>
          <w:p w14:paraId="39531A35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Padding</w:t>
            </w:r>
          </w:p>
        </w:tc>
      </w:tr>
      <w:tr w:rsidR="00C51377" w:rsidRPr="00246184" w14:paraId="5DA00045" w14:textId="77777777" w:rsidTr="00475658">
        <w:trPr>
          <w:jc w:val="center"/>
        </w:trPr>
        <w:tc>
          <w:tcPr>
            <w:tcW w:w="4686" w:type="dxa"/>
            <w:gridSpan w:val="2"/>
          </w:tcPr>
          <w:p w14:paraId="475D33FB" w14:textId="77777777" w:rsidR="00C51377" w:rsidRPr="00246184" w:rsidRDefault="00C51377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zh-CN"/>
              </w:rPr>
              <w:t>NOTE: Both SC-MCCH and SC-MTCH cannot be multiplexed with other logical channels in the same MAC PDU except for Padding and SC-PTM Stop Indication</w:t>
            </w:r>
          </w:p>
        </w:tc>
      </w:tr>
    </w:tbl>
    <w:p w14:paraId="0D7BAC4F" w14:textId="77777777" w:rsidR="00C51377" w:rsidRDefault="00C51377" w:rsidP="007F2230">
      <w:pPr>
        <w:pStyle w:val="BodyText"/>
      </w:pPr>
    </w:p>
    <w:p w14:paraId="1D61AE8F" w14:textId="66D76C58" w:rsidR="00DF51FB" w:rsidRDefault="00C51377" w:rsidP="007F2230">
      <w:pPr>
        <w:pStyle w:val="BodyText"/>
      </w:pPr>
      <w:r>
        <w:t xml:space="preserve">In order to increase </w:t>
      </w:r>
      <w:r w:rsidR="00873657">
        <w:t xml:space="preserve">the limited LCID space we think some of </w:t>
      </w:r>
      <w:proofErr w:type="gramStart"/>
      <w:r w:rsidR="00873657">
        <w:t>these new MAC CEs</w:t>
      </w:r>
      <w:proofErr w:type="gramEnd"/>
      <w:r w:rsidR="00873657">
        <w:t xml:space="preserve"> can be moved to the </w:t>
      </w:r>
      <w:proofErr w:type="spellStart"/>
      <w:r w:rsidR="00873657">
        <w:t>eLCID</w:t>
      </w:r>
      <w:proofErr w:type="spellEnd"/>
      <w:r w:rsidR="00873657">
        <w:t xml:space="preserve"> space. </w:t>
      </w:r>
      <w:r w:rsidR="001D7A12">
        <w:t>The “Extended logical channel ID field” must remain in the LCID space</w:t>
      </w:r>
      <w:r w:rsidR="008C3508">
        <w:t xml:space="preserve"> as it indicate</w:t>
      </w:r>
      <w:r w:rsidR="00D05941">
        <w:t>s</w:t>
      </w:r>
      <w:r w:rsidR="008C3508">
        <w:t xml:space="preserve"> the presence of the </w:t>
      </w:r>
      <w:proofErr w:type="spellStart"/>
      <w:r w:rsidR="008C3508">
        <w:t>eLCID</w:t>
      </w:r>
      <w:proofErr w:type="spellEnd"/>
      <w:r w:rsidR="008C3508">
        <w:t xml:space="preserve"> field, but the remaining three</w:t>
      </w:r>
      <w:r w:rsidR="00D05941">
        <w:t xml:space="preserve"> new</w:t>
      </w:r>
      <w:r w:rsidR="008C3508">
        <w:t xml:space="preserve"> LCID values do not </w:t>
      </w:r>
      <w:r w:rsidR="005160BE">
        <w:t xml:space="preserve">match </w:t>
      </w:r>
      <w:r w:rsidR="003A3BFD">
        <w:t>the exception</w:t>
      </w:r>
      <w:r w:rsidR="005160BE">
        <w:t xml:space="preserve"> listed previously</w:t>
      </w:r>
      <w:r w:rsidR="00EC7A26">
        <w:t xml:space="preserve"> as </w:t>
      </w:r>
      <w:r w:rsidR="005160BE">
        <w:t>they do not address a bitrate limited scenario.</w:t>
      </w:r>
      <w:r w:rsidR="005C19D2">
        <w:t xml:space="preserve"> By moving these three LCID values from LCID space to </w:t>
      </w:r>
      <w:proofErr w:type="spellStart"/>
      <w:r w:rsidR="005C19D2">
        <w:t>eLCID</w:t>
      </w:r>
      <w:proofErr w:type="spellEnd"/>
      <w:r w:rsidR="005C19D2">
        <w:t xml:space="preserve"> space</w:t>
      </w:r>
      <w:r w:rsidR="007D4672">
        <w:t xml:space="preserve"> the number of reserved values is increased from six to nine values.</w:t>
      </w:r>
    </w:p>
    <w:p w14:paraId="75652E9E" w14:textId="2D016768" w:rsidR="005160BE" w:rsidRDefault="005160BE" w:rsidP="005160BE">
      <w:pPr>
        <w:pStyle w:val="Proposal"/>
      </w:pPr>
      <w:bookmarkStart w:id="3" w:name="_Toc521422611"/>
      <w:r>
        <w:t>Move the LCID values for “Activation/Deactivation of PDCP Duplication</w:t>
      </w:r>
      <w:r w:rsidR="00333EF6">
        <w:t xml:space="preserve">”, “Hibernation (1 octet)”, “Hibernation (4 octets)” from LCID space to </w:t>
      </w:r>
      <w:proofErr w:type="spellStart"/>
      <w:r w:rsidR="00333EF6">
        <w:t>eLCID</w:t>
      </w:r>
      <w:proofErr w:type="spellEnd"/>
      <w:r w:rsidR="00333EF6">
        <w:t xml:space="preserve"> space.</w:t>
      </w:r>
      <w:bookmarkEnd w:id="3"/>
    </w:p>
    <w:p w14:paraId="16C60826" w14:textId="1859DB50" w:rsidR="005160BE" w:rsidRDefault="00613D4C" w:rsidP="007F2230">
      <w:pPr>
        <w:pStyle w:val="BodyText"/>
      </w:pPr>
      <w:r>
        <w:t xml:space="preserve">In the uplink, </w:t>
      </w:r>
      <w:r w:rsidR="00314DB6">
        <w:t>four new LCIDs were introduced in Rel-15</w:t>
      </w:r>
      <w:r w:rsidR="00C34762">
        <w:t>, leaving only three reserved values.</w:t>
      </w:r>
    </w:p>
    <w:p w14:paraId="0DC7D2E6" w14:textId="399AC78E" w:rsidR="00E21E6E" w:rsidRPr="00246184" w:rsidRDefault="00E21E6E" w:rsidP="00E21E6E">
      <w:pPr>
        <w:pStyle w:val="TH"/>
        <w:rPr>
          <w:noProof/>
          <w:lang w:val="en-GB"/>
        </w:rPr>
      </w:pPr>
      <w:r w:rsidRPr="00246184">
        <w:rPr>
          <w:noProof/>
          <w:lang w:val="en-GB"/>
        </w:rPr>
        <w:lastRenderedPageBreak/>
        <w:t>Table 6.2.1-2 Values of LCID for UL-SCH</w:t>
      </w:r>
      <w:r w:rsidR="00C34762">
        <w:rPr>
          <w:noProof/>
          <w:lang w:val="en-GB"/>
        </w:rPr>
        <w:t>, from 36.321 version 15.2.0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5"/>
        <w:gridCol w:w="3051"/>
      </w:tblGrid>
      <w:tr w:rsidR="00E21E6E" w:rsidRPr="00246184" w14:paraId="04D892D0" w14:textId="77777777" w:rsidTr="00E21E6E">
        <w:trPr>
          <w:jc w:val="center"/>
        </w:trPr>
        <w:tc>
          <w:tcPr>
            <w:tcW w:w="1635" w:type="dxa"/>
          </w:tcPr>
          <w:p w14:paraId="45F28B2C" w14:textId="77777777" w:rsidR="00E21E6E" w:rsidRPr="00246184" w:rsidRDefault="00E21E6E" w:rsidP="00475658">
            <w:pPr>
              <w:pStyle w:val="TAH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Codepoint/Index</w:t>
            </w:r>
          </w:p>
        </w:tc>
        <w:tc>
          <w:tcPr>
            <w:tcW w:w="3051" w:type="dxa"/>
          </w:tcPr>
          <w:p w14:paraId="04D1EF5E" w14:textId="77777777" w:rsidR="00E21E6E" w:rsidRPr="00246184" w:rsidRDefault="00E21E6E" w:rsidP="00475658">
            <w:pPr>
              <w:pStyle w:val="TAH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LCID values</w:t>
            </w:r>
          </w:p>
        </w:tc>
      </w:tr>
      <w:tr w:rsidR="00E21E6E" w:rsidRPr="00246184" w14:paraId="1098402A" w14:textId="77777777" w:rsidTr="00E21E6E">
        <w:trPr>
          <w:jc w:val="center"/>
        </w:trPr>
        <w:tc>
          <w:tcPr>
            <w:tcW w:w="1635" w:type="dxa"/>
          </w:tcPr>
          <w:p w14:paraId="0384E8BE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00000</w:t>
            </w:r>
          </w:p>
        </w:tc>
        <w:tc>
          <w:tcPr>
            <w:tcW w:w="3051" w:type="dxa"/>
          </w:tcPr>
          <w:p w14:paraId="1CE176D3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CCCH</w:t>
            </w:r>
          </w:p>
        </w:tc>
      </w:tr>
      <w:tr w:rsidR="00E21E6E" w:rsidRPr="00246184" w14:paraId="07BDFFA4" w14:textId="77777777" w:rsidTr="00E21E6E">
        <w:trPr>
          <w:jc w:val="center"/>
        </w:trPr>
        <w:tc>
          <w:tcPr>
            <w:tcW w:w="1635" w:type="dxa"/>
          </w:tcPr>
          <w:p w14:paraId="3BE257FC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00001-01010</w:t>
            </w:r>
          </w:p>
        </w:tc>
        <w:tc>
          <w:tcPr>
            <w:tcW w:w="3051" w:type="dxa"/>
          </w:tcPr>
          <w:p w14:paraId="75563862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Identity of the logical channel</w:t>
            </w:r>
          </w:p>
        </w:tc>
      </w:tr>
      <w:tr w:rsidR="00E21E6E" w:rsidRPr="00246184" w14:paraId="7ED5004D" w14:textId="77777777" w:rsidTr="00E21E6E">
        <w:trPr>
          <w:jc w:val="center"/>
        </w:trPr>
        <w:tc>
          <w:tcPr>
            <w:tcW w:w="1635" w:type="dxa"/>
          </w:tcPr>
          <w:p w14:paraId="1F04E9C2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rFonts w:eastAsia="SimSun"/>
                <w:noProof/>
                <w:lang w:val="en-GB" w:eastAsia="ko-KR"/>
              </w:rPr>
              <w:t>01011</w:t>
            </w:r>
          </w:p>
        </w:tc>
        <w:tc>
          <w:tcPr>
            <w:tcW w:w="3051" w:type="dxa"/>
          </w:tcPr>
          <w:p w14:paraId="1A886D47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rFonts w:eastAsia="SimSun"/>
                <w:noProof/>
                <w:lang w:val="en-GB" w:eastAsia="ko-KR"/>
              </w:rPr>
              <w:t>CCCH</w:t>
            </w:r>
          </w:p>
        </w:tc>
      </w:tr>
      <w:tr w:rsidR="00E21E6E" w:rsidRPr="00246184" w14:paraId="32B5E057" w14:textId="77777777" w:rsidTr="00E21E6E">
        <w:trPr>
          <w:jc w:val="center"/>
        </w:trPr>
        <w:tc>
          <w:tcPr>
            <w:tcW w:w="1635" w:type="dxa"/>
          </w:tcPr>
          <w:p w14:paraId="4C797D10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rFonts w:eastAsia="SimSun"/>
                <w:noProof/>
                <w:lang w:val="en-GB" w:eastAsia="ko-KR"/>
              </w:rPr>
              <w:t>01100</w:t>
            </w:r>
          </w:p>
        </w:tc>
        <w:tc>
          <w:tcPr>
            <w:tcW w:w="3051" w:type="dxa"/>
          </w:tcPr>
          <w:p w14:paraId="6BBFA8A6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rFonts w:eastAsia="SimSun"/>
                <w:noProof/>
                <w:lang w:val="en-GB" w:eastAsia="ko-KR"/>
              </w:rPr>
              <w:t>CCCH</w:t>
            </w:r>
          </w:p>
        </w:tc>
      </w:tr>
      <w:tr w:rsidR="00E21E6E" w:rsidRPr="00246184" w14:paraId="219503D2" w14:textId="77777777" w:rsidTr="00E21E6E">
        <w:trPr>
          <w:jc w:val="center"/>
        </w:trPr>
        <w:tc>
          <w:tcPr>
            <w:tcW w:w="1635" w:type="dxa"/>
            <w:shd w:val="clear" w:color="auto" w:fill="FFFF00"/>
          </w:tcPr>
          <w:p w14:paraId="066C4326" w14:textId="77777777" w:rsidR="00E21E6E" w:rsidRPr="00246184" w:rsidRDefault="00E21E6E" w:rsidP="00475658">
            <w:pPr>
              <w:pStyle w:val="TAC"/>
              <w:rPr>
                <w:rFonts w:eastAsia="SimSun"/>
                <w:noProof/>
                <w:lang w:val="en-GB" w:eastAsia="ko-KR"/>
              </w:rPr>
            </w:pPr>
            <w:r w:rsidRPr="00246184">
              <w:rPr>
                <w:lang w:val="en-GB" w:eastAsia="ja-JP"/>
              </w:rPr>
              <w:t>01101</w:t>
            </w:r>
          </w:p>
        </w:tc>
        <w:tc>
          <w:tcPr>
            <w:tcW w:w="3051" w:type="dxa"/>
            <w:shd w:val="clear" w:color="auto" w:fill="FFFF00"/>
          </w:tcPr>
          <w:p w14:paraId="0258BE9B" w14:textId="77777777" w:rsidR="00E21E6E" w:rsidRPr="00246184" w:rsidRDefault="00E21E6E" w:rsidP="00475658">
            <w:pPr>
              <w:pStyle w:val="TAC"/>
              <w:rPr>
                <w:rFonts w:eastAsia="SimSun"/>
                <w:noProof/>
                <w:lang w:val="en-GB" w:eastAsia="ko-KR"/>
              </w:rPr>
            </w:pPr>
            <w:r w:rsidRPr="00246184">
              <w:rPr>
                <w:lang w:val="en-GB" w:eastAsia="ja-JP"/>
              </w:rPr>
              <w:t>CCCH and Extended Power Headroom Report</w:t>
            </w:r>
          </w:p>
        </w:tc>
      </w:tr>
      <w:tr w:rsidR="00E21E6E" w:rsidRPr="00246184" w14:paraId="778FF9EF" w14:textId="77777777" w:rsidTr="00E21E6E">
        <w:trPr>
          <w:jc w:val="center"/>
        </w:trPr>
        <w:tc>
          <w:tcPr>
            <w:tcW w:w="1635" w:type="dxa"/>
          </w:tcPr>
          <w:p w14:paraId="2A96F64C" w14:textId="2071F63A" w:rsidR="00E21E6E" w:rsidRPr="00246184" w:rsidRDefault="00E21E6E" w:rsidP="00C34762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rFonts w:eastAsia="SimSun"/>
                <w:noProof/>
                <w:lang w:val="en-GB" w:eastAsia="zh-CN"/>
              </w:rPr>
              <w:t>01110</w:t>
            </w:r>
            <w:r w:rsidRPr="00246184">
              <w:rPr>
                <w:noProof/>
                <w:lang w:val="en-GB" w:eastAsia="ko-KR"/>
              </w:rPr>
              <w:t>-01111</w:t>
            </w:r>
          </w:p>
        </w:tc>
        <w:tc>
          <w:tcPr>
            <w:tcW w:w="3051" w:type="dxa"/>
          </w:tcPr>
          <w:p w14:paraId="7C738A5D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Reserved</w:t>
            </w:r>
          </w:p>
        </w:tc>
      </w:tr>
      <w:tr w:rsidR="00E21E6E" w:rsidRPr="00246184" w14:paraId="2371601C" w14:textId="77777777" w:rsidTr="00E21E6E">
        <w:trPr>
          <w:jc w:val="center"/>
        </w:trPr>
        <w:tc>
          <w:tcPr>
            <w:tcW w:w="1635" w:type="dxa"/>
            <w:shd w:val="clear" w:color="auto" w:fill="FFFF00"/>
          </w:tcPr>
          <w:p w14:paraId="6974323E" w14:textId="77777777" w:rsidR="00E21E6E" w:rsidRPr="00246184" w:rsidRDefault="00E21E6E" w:rsidP="00475658">
            <w:pPr>
              <w:pStyle w:val="TAC"/>
              <w:rPr>
                <w:rFonts w:eastAsia="SimSun"/>
                <w:noProof/>
                <w:lang w:val="en-GB" w:eastAsia="zh-CN"/>
              </w:rPr>
            </w:pPr>
            <w:r w:rsidRPr="00246184">
              <w:rPr>
                <w:lang w:val="en-GB" w:eastAsia="ja-JP"/>
              </w:rPr>
              <w:t>10000</w:t>
            </w:r>
          </w:p>
        </w:tc>
        <w:tc>
          <w:tcPr>
            <w:tcW w:w="3051" w:type="dxa"/>
            <w:shd w:val="clear" w:color="auto" w:fill="FFFF00"/>
          </w:tcPr>
          <w:p w14:paraId="29B86E6F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lang w:val="en-GB" w:eastAsia="ja-JP"/>
              </w:rPr>
              <w:t>Extended logical channel ID field</w:t>
            </w:r>
          </w:p>
        </w:tc>
      </w:tr>
      <w:tr w:rsidR="00E21E6E" w:rsidRPr="00246184" w14:paraId="1E5BC58E" w14:textId="77777777" w:rsidTr="00E21E6E">
        <w:trPr>
          <w:jc w:val="center"/>
        </w:trPr>
        <w:tc>
          <w:tcPr>
            <w:tcW w:w="1635" w:type="dxa"/>
            <w:shd w:val="clear" w:color="auto" w:fill="auto"/>
          </w:tcPr>
          <w:p w14:paraId="4F80C619" w14:textId="77777777" w:rsidR="00E21E6E" w:rsidRPr="00246184" w:rsidRDefault="00E21E6E" w:rsidP="00475658">
            <w:pPr>
              <w:pStyle w:val="TAC"/>
              <w:rPr>
                <w:lang w:val="en-GB" w:eastAsia="ja-JP"/>
              </w:rPr>
            </w:pPr>
            <w:r w:rsidRPr="00246184">
              <w:rPr>
                <w:lang w:val="en-GB" w:eastAsia="ja-JP"/>
              </w:rPr>
              <w:t>10001</w:t>
            </w:r>
          </w:p>
        </w:tc>
        <w:tc>
          <w:tcPr>
            <w:tcW w:w="3051" w:type="dxa"/>
            <w:shd w:val="clear" w:color="auto" w:fill="auto"/>
          </w:tcPr>
          <w:p w14:paraId="1A3C8234" w14:textId="77777777" w:rsidR="00E21E6E" w:rsidRPr="00246184" w:rsidRDefault="00E21E6E" w:rsidP="00475658">
            <w:pPr>
              <w:pStyle w:val="TAC"/>
              <w:rPr>
                <w:lang w:val="en-GB" w:eastAsia="ja-JP"/>
              </w:rPr>
            </w:pPr>
            <w:r w:rsidRPr="00246184">
              <w:rPr>
                <w:lang w:val="en-GB" w:eastAsia="ja-JP"/>
              </w:rPr>
              <w:t>Reserved</w:t>
            </w:r>
          </w:p>
        </w:tc>
      </w:tr>
      <w:tr w:rsidR="00E21E6E" w:rsidRPr="00246184" w14:paraId="37F26920" w14:textId="77777777" w:rsidTr="00E21E6E">
        <w:trPr>
          <w:jc w:val="center"/>
        </w:trPr>
        <w:tc>
          <w:tcPr>
            <w:tcW w:w="1635" w:type="dxa"/>
            <w:shd w:val="clear" w:color="auto" w:fill="FFFF00"/>
          </w:tcPr>
          <w:p w14:paraId="41B6A90F" w14:textId="77777777" w:rsidR="00E21E6E" w:rsidRPr="00246184" w:rsidRDefault="00E21E6E" w:rsidP="00475658">
            <w:pPr>
              <w:pStyle w:val="TAC"/>
              <w:rPr>
                <w:lang w:val="en-GB" w:eastAsia="ja-JP"/>
              </w:rPr>
            </w:pPr>
            <w:r w:rsidRPr="00246184">
              <w:rPr>
                <w:noProof/>
                <w:lang w:val="en-GB" w:eastAsia="ko-KR"/>
              </w:rPr>
              <w:t>10010</w:t>
            </w:r>
          </w:p>
        </w:tc>
        <w:tc>
          <w:tcPr>
            <w:tcW w:w="3051" w:type="dxa"/>
            <w:shd w:val="clear" w:color="auto" w:fill="FFFF00"/>
          </w:tcPr>
          <w:p w14:paraId="17808170" w14:textId="77777777" w:rsidR="00E21E6E" w:rsidRPr="00246184" w:rsidRDefault="00E21E6E" w:rsidP="00475658">
            <w:pPr>
              <w:pStyle w:val="TAC"/>
              <w:rPr>
                <w:lang w:val="en-GB" w:eastAsia="ja-JP"/>
              </w:rPr>
            </w:pPr>
            <w:r w:rsidRPr="00246184">
              <w:rPr>
                <w:noProof/>
                <w:lang w:val="en-GB" w:eastAsia="ko-KR"/>
              </w:rPr>
              <w:t>AUL confirmation (4 octets)</w:t>
            </w:r>
          </w:p>
        </w:tc>
      </w:tr>
      <w:tr w:rsidR="00E21E6E" w:rsidRPr="00246184" w14:paraId="77AE849B" w14:textId="77777777" w:rsidTr="00E21E6E">
        <w:trPr>
          <w:jc w:val="center"/>
        </w:trPr>
        <w:tc>
          <w:tcPr>
            <w:tcW w:w="1635" w:type="dxa"/>
            <w:shd w:val="clear" w:color="auto" w:fill="FFFF00"/>
          </w:tcPr>
          <w:p w14:paraId="69B7B662" w14:textId="77777777" w:rsidR="00E21E6E" w:rsidRPr="00246184" w:rsidRDefault="00E21E6E" w:rsidP="00475658">
            <w:pPr>
              <w:pStyle w:val="TAC"/>
              <w:rPr>
                <w:lang w:val="en-GB" w:eastAsia="ja-JP"/>
              </w:rPr>
            </w:pPr>
            <w:r w:rsidRPr="00246184">
              <w:rPr>
                <w:noProof/>
                <w:lang w:val="en-GB" w:eastAsia="ko-KR"/>
              </w:rPr>
              <w:t>10011</w:t>
            </w:r>
          </w:p>
        </w:tc>
        <w:tc>
          <w:tcPr>
            <w:tcW w:w="3051" w:type="dxa"/>
            <w:shd w:val="clear" w:color="auto" w:fill="FFFF00"/>
          </w:tcPr>
          <w:p w14:paraId="47DCAB90" w14:textId="77777777" w:rsidR="00E21E6E" w:rsidRPr="00246184" w:rsidRDefault="00E21E6E" w:rsidP="00475658">
            <w:pPr>
              <w:pStyle w:val="TAC"/>
              <w:rPr>
                <w:lang w:val="en-GB" w:eastAsia="ja-JP"/>
              </w:rPr>
            </w:pPr>
            <w:r w:rsidRPr="00246184">
              <w:rPr>
                <w:noProof/>
                <w:lang w:val="en-GB" w:eastAsia="ko-KR"/>
              </w:rPr>
              <w:t>AUL confirmation (1 octet)</w:t>
            </w:r>
          </w:p>
        </w:tc>
      </w:tr>
      <w:tr w:rsidR="00E21E6E" w:rsidRPr="00246184" w14:paraId="3E05BE52" w14:textId="77777777" w:rsidTr="00E21E6E">
        <w:trPr>
          <w:jc w:val="center"/>
        </w:trPr>
        <w:tc>
          <w:tcPr>
            <w:tcW w:w="1635" w:type="dxa"/>
          </w:tcPr>
          <w:p w14:paraId="7D223194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10100</w:t>
            </w:r>
          </w:p>
        </w:tc>
        <w:tc>
          <w:tcPr>
            <w:tcW w:w="3051" w:type="dxa"/>
          </w:tcPr>
          <w:p w14:paraId="23D503F6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Recommended bit rate query</w:t>
            </w:r>
          </w:p>
        </w:tc>
      </w:tr>
      <w:tr w:rsidR="00E21E6E" w:rsidRPr="00246184" w14:paraId="044E3517" w14:textId="77777777" w:rsidTr="00E21E6E">
        <w:trPr>
          <w:jc w:val="center"/>
        </w:trPr>
        <w:tc>
          <w:tcPr>
            <w:tcW w:w="1635" w:type="dxa"/>
          </w:tcPr>
          <w:p w14:paraId="4038FF98" w14:textId="5F62D0BB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>
              <w:rPr>
                <w:noProof/>
                <w:lang w:val="en-GB" w:eastAsia="ko-KR"/>
              </w:rPr>
              <w:t>10101</w:t>
            </w:r>
          </w:p>
        </w:tc>
        <w:tc>
          <w:tcPr>
            <w:tcW w:w="3051" w:type="dxa"/>
          </w:tcPr>
          <w:p w14:paraId="65B24D59" w14:textId="06BF5156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>
              <w:rPr>
                <w:noProof/>
                <w:lang w:val="en-GB" w:eastAsia="ko-KR"/>
              </w:rPr>
              <w:t>SPS confirmation</w:t>
            </w:r>
          </w:p>
        </w:tc>
      </w:tr>
      <w:tr w:rsidR="00E21E6E" w:rsidRPr="00246184" w14:paraId="65956AF4" w14:textId="77777777" w:rsidTr="00E21E6E">
        <w:trPr>
          <w:jc w:val="center"/>
        </w:trPr>
        <w:tc>
          <w:tcPr>
            <w:tcW w:w="1635" w:type="dxa"/>
          </w:tcPr>
          <w:p w14:paraId="74F9809C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10110</w:t>
            </w:r>
          </w:p>
        </w:tc>
        <w:tc>
          <w:tcPr>
            <w:tcW w:w="3051" w:type="dxa"/>
          </w:tcPr>
          <w:p w14:paraId="22C7C9CC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Truncated Sidelink BSR</w:t>
            </w:r>
          </w:p>
        </w:tc>
      </w:tr>
      <w:tr w:rsidR="00E21E6E" w:rsidRPr="00246184" w14:paraId="06C63821" w14:textId="77777777" w:rsidTr="00E21E6E">
        <w:trPr>
          <w:jc w:val="center"/>
        </w:trPr>
        <w:tc>
          <w:tcPr>
            <w:tcW w:w="1635" w:type="dxa"/>
          </w:tcPr>
          <w:p w14:paraId="3034F64C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10111</w:t>
            </w:r>
          </w:p>
        </w:tc>
        <w:tc>
          <w:tcPr>
            <w:tcW w:w="3051" w:type="dxa"/>
          </w:tcPr>
          <w:p w14:paraId="7AD98B69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Sidelink BSR</w:t>
            </w:r>
          </w:p>
        </w:tc>
      </w:tr>
      <w:tr w:rsidR="00E21E6E" w:rsidRPr="00246184" w14:paraId="5EF373C5" w14:textId="77777777" w:rsidTr="00E21E6E">
        <w:trPr>
          <w:jc w:val="center"/>
        </w:trPr>
        <w:tc>
          <w:tcPr>
            <w:tcW w:w="1635" w:type="dxa"/>
          </w:tcPr>
          <w:p w14:paraId="7D63FC90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11000</w:t>
            </w:r>
          </w:p>
        </w:tc>
        <w:tc>
          <w:tcPr>
            <w:tcW w:w="3051" w:type="dxa"/>
          </w:tcPr>
          <w:p w14:paraId="7FDD1173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Dual Connectivity Power Headroom Report</w:t>
            </w:r>
          </w:p>
        </w:tc>
      </w:tr>
      <w:tr w:rsidR="00E21E6E" w:rsidRPr="00246184" w14:paraId="6F06E797" w14:textId="77777777" w:rsidTr="00E21E6E">
        <w:trPr>
          <w:jc w:val="center"/>
        </w:trPr>
        <w:tc>
          <w:tcPr>
            <w:tcW w:w="1635" w:type="dxa"/>
          </w:tcPr>
          <w:p w14:paraId="3CAD244F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11001</w:t>
            </w:r>
          </w:p>
        </w:tc>
        <w:tc>
          <w:tcPr>
            <w:tcW w:w="3051" w:type="dxa"/>
          </w:tcPr>
          <w:p w14:paraId="5956B913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Extended Power Headroom Report</w:t>
            </w:r>
          </w:p>
        </w:tc>
      </w:tr>
      <w:tr w:rsidR="00E21E6E" w:rsidRPr="00246184" w14:paraId="495D91FB" w14:textId="77777777" w:rsidTr="00E21E6E">
        <w:trPr>
          <w:jc w:val="center"/>
        </w:trPr>
        <w:tc>
          <w:tcPr>
            <w:tcW w:w="1635" w:type="dxa"/>
          </w:tcPr>
          <w:p w14:paraId="76EF75F3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11010</w:t>
            </w:r>
          </w:p>
        </w:tc>
        <w:tc>
          <w:tcPr>
            <w:tcW w:w="3051" w:type="dxa"/>
          </w:tcPr>
          <w:p w14:paraId="5B8CF345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Power Headroom Report</w:t>
            </w:r>
          </w:p>
        </w:tc>
      </w:tr>
      <w:tr w:rsidR="00E21E6E" w:rsidRPr="00246184" w14:paraId="7AA2D9B1" w14:textId="77777777" w:rsidTr="00E21E6E">
        <w:trPr>
          <w:jc w:val="center"/>
        </w:trPr>
        <w:tc>
          <w:tcPr>
            <w:tcW w:w="1635" w:type="dxa"/>
          </w:tcPr>
          <w:p w14:paraId="25B623F3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11011</w:t>
            </w:r>
          </w:p>
        </w:tc>
        <w:tc>
          <w:tcPr>
            <w:tcW w:w="3051" w:type="dxa"/>
          </w:tcPr>
          <w:p w14:paraId="578DEBFB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C-RNTI</w:t>
            </w:r>
          </w:p>
        </w:tc>
      </w:tr>
      <w:tr w:rsidR="00E21E6E" w:rsidRPr="00246184" w14:paraId="43205386" w14:textId="77777777" w:rsidTr="00E21E6E">
        <w:trPr>
          <w:jc w:val="center"/>
        </w:trPr>
        <w:tc>
          <w:tcPr>
            <w:tcW w:w="1635" w:type="dxa"/>
          </w:tcPr>
          <w:p w14:paraId="54864F83" w14:textId="77777777" w:rsidR="00E21E6E" w:rsidRPr="00246184" w:rsidDel="00CD5698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11100</w:t>
            </w:r>
          </w:p>
        </w:tc>
        <w:tc>
          <w:tcPr>
            <w:tcW w:w="3051" w:type="dxa"/>
          </w:tcPr>
          <w:p w14:paraId="3FA54A4D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Truncated BSR</w:t>
            </w:r>
          </w:p>
        </w:tc>
      </w:tr>
      <w:tr w:rsidR="00E21E6E" w:rsidRPr="00246184" w14:paraId="02566DC6" w14:textId="77777777" w:rsidTr="00E21E6E">
        <w:trPr>
          <w:jc w:val="center"/>
        </w:trPr>
        <w:tc>
          <w:tcPr>
            <w:tcW w:w="1635" w:type="dxa"/>
          </w:tcPr>
          <w:p w14:paraId="4A311691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11101</w:t>
            </w:r>
          </w:p>
        </w:tc>
        <w:tc>
          <w:tcPr>
            <w:tcW w:w="3051" w:type="dxa"/>
          </w:tcPr>
          <w:p w14:paraId="583B9F2D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Short BSR</w:t>
            </w:r>
          </w:p>
        </w:tc>
      </w:tr>
      <w:tr w:rsidR="00E21E6E" w:rsidRPr="00246184" w14:paraId="73984CD3" w14:textId="77777777" w:rsidTr="00E21E6E">
        <w:trPr>
          <w:jc w:val="center"/>
        </w:trPr>
        <w:tc>
          <w:tcPr>
            <w:tcW w:w="1635" w:type="dxa"/>
          </w:tcPr>
          <w:p w14:paraId="48BDF209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11110</w:t>
            </w:r>
          </w:p>
        </w:tc>
        <w:tc>
          <w:tcPr>
            <w:tcW w:w="3051" w:type="dxa"/>
          </w:tcPr>
          <w:p w14:paraId="39FB2A73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Long BSR</w:t>
            </w:r>
          </w:p>
        </w:tc>
      </w:tr>
      <w:tr w:rsidR="00E21E6E" w:rsidRPr="00246184" w14:paraId="60ED043A" w14:textId="77777777" w:rsidTr="00E21E6E">
        <w:trPr>
          <w:jc w:val="center"/>
        </w:trPr>
        <w:tc>
          <w:tcPr>
            <w:tcW w:w="1635" w:type="dxa"/>
          </w:tcPr>
          <w:p w14:paraId="34C82CB2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11111</w:t>
            </w:r>
          </w:p>
        </w:tc>
        <w:tc>
          <w:tcPr>
            <w:tcW w:w="3051" w:type="dxa"/>
          </w:tcPr>
          <w:p w14:paraId="7E676DD2" w14:textId="77777777" w:rsidR="00E21E6E" w:rsidRPr="00246184" w:rsidRDefault="00E21E6E" w:rsidP="00475658">
            <w:pPr>
              <w:pStyle w:val="TAC"/>
              <w:rPr>
                <w:noProof/>
                <w:lang w:val="en-GB" w:eastAsia="ko-KR"/>
              </w:rPr>
            </w:pPr>
            <w:r w:rsidRPr="00246184">
              <w:rPr>
                <w:noProof/>
                <w:lang w:val="en-GB" w:eastAsia="ko-KR"/>
              </w:rPr>
              <w:t>Padding</w:t>
            </w:r>
          </w:p>
        </w:tc>
      </w:tr>
    </w:tbl>
    <w:p w14:paraId="727805F7" w14:textId="0189D28A" w:rsidR="00E21E6E" w:rsidRDefault="00E21E6E" w:rsidP="007F2230">
      <w:pPr>
        <w:pStyle w:val="BodyText"/>
      </w:pPr>
    </w:p>
    <w:p w14:paraId="4AC655C5" w14:textId="0B4B3640" w:rsidR="00434FB3" w:rsidRDefault="00FF5E2A" w:rsidP="007F2230">
      <w:pPr>
        <w:pStyle w:val="BodyText"/>
      </w:pPr>
      <w:proofErr w:type="gramStart"/>
      <w:r>
        <w:t>Similarly</w:t>
      </w:r>
      <w:proofErr w:type="gramEnd"/>
      <w:r>
        <w:t xml:space="preserve"> to the downlink, the “Extended logical channel ID field” must remain in the LCID space. </w:t>
      </w:r>
      <w:proofErr w:type="gramStart"/>
      <w:r>
        <w:t>Additionally</w:t>
      </w:r>
      <w:proofErr w:type="gramEnd"/>
      <w:r>
        <w:t xml:space="preserve"> the “CCCH and Extended Power Headroom Report” is </w:t>
      </w:r>
      <w:r w:rsidR="00ED2244">
        <w:t xml:space="preserve">used by NB-IoT UEs, typically when transmitting msg3. </w:t>
      </w:r>
      <w:r w:rsidR="00C22801">
        <w:t xml:space="preserve">An extra byte from using </w:t>
      </w:r>
      <w:proofErr w:type="spellStart"/>
      <w:r w:rsidR="00C22801">
        <w:t>eLCID</w:t>
      </w:r>
      <w:proofErr w:type="spellEnd"/>
      <w:r w:rsidR="00C22801">
        <w:t xml:space="preserve"> cannot be accepted in this case and this MAC CE</w:t>
      </w:r>
      <w:r w:rsidR="000E180D">
        <w:t xml:space="preserve"> should therefore remain in </w:t>
      </w:r>
      <w:r w:rsidR="00425516">
        <w:t xml:space="preserve">the LCID space. The LCIDs for “AUL confirmation” do not match the exception and should be moved to </w:t>
      </w:r>
      <w:proofErr w:type="spellStart"/>
      <w:r w:rsidR="00425516">
        <w:t>eLCID</w:t>
      </w:r>
      <w:proofErr w:type="spellEnd"/>
      <w:r w:rsidR="00425516">
        <w:t xml:space="preserve"> space to free up </w:t>
      </w:r>
      <w:r w:rsidR="00434FB3">
        <w:t>more reserv</w:t>
      </w:r>
      <w:bookmarkStart w:id="4" w:name="_GoBack"/>
      <w:bookmarkEnd w:id="4"/>
      <w:r w:rsidR="00434FB3">
        <w:t>ed LCID values.</w:t>
      </w:r>
      <w:r w:rsidR="00D60B68">
        <w:t xml:space="preserve"> With this move the number of reserved LCID values would increase from three to five.</w:t>
      </w:r>
    </w:p>
    <w:p w14:paraId="73D0D53D" w14:textId="1D398DBA" w:rsidR="00434FB3" w:rsidRDefault="00434FB3" w:rsidP="00434FB3">
      <w:pPr>
        <w:pStyle w:val="Proposal"/>
      </w:pPr>
      <w:bookmarkStart w:id="5" w:name="_Toc521422612"/>
      <w:r>
        <w:t xml:space="preserve">Move the LCID values for “AUL confirmation (1 octet)” and “AUL confirmation (4 octets)” from LCID space to </w:t>
      </w:r>
      <w:proofErr w:type="spellStart"/>
      <w:r>
        <w:t>eLCID</w:t>
      </w:r>
      <w:proofErr w:type="spellEnd"/>
      <w:r>
        <w:t xml:space="preserve"> space.</w:t>
      </w:r>
      <w:bookmarkEnd w:id="5"/>
    </w:p>
    <w:p w14:paraId="43FEE3E0" w14:textId="2B8A5C46" w:rsidR="00D60B68" w:rsidRDefault="00D60B68" w:rsidP="00D60B68">
      <w:pPr>
        <w:pStyle w:val="BodyText"/>
      </w:pPr>
      <w:r>
        <w:t xml:space="preserve">There is a corresponding CR in </w:t>
      </w:r>
      <w:r w:rsidRPr="00AF090A">
        <w:t>R2-18</w:t>
      </w:r>
      <w:r w:rsidR="001D2E0B">
        <w:t>11270</w:t>
      </w:r>
      <w:r>
        <w:t>.</w:t>
      </w:r>
    </w:p>
    <w:p w14:paraId="727C9CD8" w14:textId="2137D90B" w:rsidR="00C01F33" w:rsidRPr="00CE0424" w:rsidRDefault="008B29CB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91956B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64B3CC7" w14:textId="77777777" w:rsidR="00AF090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422608" w:history="1">
        <w:r w:rsidR="00AF090A" w:rsidRPr="00ED2323">
          <w:rPr>
            <w:rStyle w:val="Hyperlink"/>
            <w:noProof/>
          </w:rPr>
          <w:t>Proposal 1</w:t>
        </w:r>
        <w:r w:rsidR="00AF09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F090A" w:rsidRPr="00ED2323">
          <w:rPr>
            <w:rStyle w:val="Hyperlink"/>
            <w:noProof/>
          </w:rPr>
          <w:t>New MAC CEs requiring LCID values are added to the eLCID space as default.</w:t>
        </w:r>
      </w:hyperlink>
    </w:p>
    <w:p w14:paraId="0F67645B" w14:textId="77777777" w:rsidR="00AF090A" w:rsidRDefault="008B29C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21422609" w:history="1">
        <w:r w:rsidR="00AF090A" w:rsidRPr="00ED2323">
          <w:rPr>
            <w:rStyle w:val="Hyperlink"/>
            <w:noProof/>
          </w:rPr>
          <w:t>Proposal 2</w:t>
        </w:r>
        <w:r w:rsidR="00AF09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F090A" w:rsidRPr="00ED2323">
          <w:rPr>
            <w:rStyle w:val="Hyperlink"/>
            <w:noProof/>
          </w:rPr>
          <w:t>If the extra cost of using eLCID cannot be accepted, a new MAC CE may use an LCID from the LCID space, after careful analysis.</w:t>
        </w:r>
      </w:hyperlink>
    </w:p>
    <w:p w14:paraId="0C81A42B" w14:textId="77777777" w:rsidR="00AF090A" w:rsidRDefault="008B29C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21422611" w:history="1">
        <w:r w:rsidR="00AF090A" w:rsidRPr="00ED2323">
          <w:rPr>
            <w:rStyle w:val="Hyperlink"/>
            <w:noProof/>
          </w:rPr>
          <w:t>Proposal 3</w:t>
        </w:r>
        <w:r w:rsidR="00AF09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F090A" w:rsidRPr="00ED2323">
          <w:rPr>
            <w:rStyle w:val="Hyperlink"/>
            <w:noProof/>
          </w:rPr>
          <w:t>Move the LCID values for “Activation/Deactivation of PDCP Duplication”, “Hibernation (1 octet)”, “Hibernation (4 octets)” from LCID space to eLCID space.</w:t>
        </w:r>
      </w:hyperlink>
    </w:p>
    <w:p w14:paraId="6483C66F" w14:textId="77777777" w:rsidR="00AF090A" w:rsidRDefault="008B29C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21422612" w:history="1">
        <w:r w:rsidR="00AF090A" w:rsidRPr="00ED2323">
          <w:rPr>
            <w:rStyle w:val="Hyperlink"/>
            <w:noProof/>
          </w:rPr>
          <w:t>Proposal 4</w:t>
        </w:r>
        <w:r w:rsidR="00AF09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F090A" w:rsidRPr="00ED2323">
          <w:rPr>
            <w:rStyle w:val="Hyperlink"/>
            <w:noProof/>
          </w:rPr>
          <w:t>Move the LCID values for “AUL confirmation (1 octet)” and “AUL confirmation (4 octets)” from LCID space to eLCID space.</w:t>
        </w:r>
      </w:hyperlink>
    </w:p>
    <w:p w14:paraId="0E66BA76" w14:textId="00A9CA23" w:rsidR="003A7EF3" w:rsidRPr="001E0160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6" w:name="_In-sequence_SDU_delivery"/>
      <w:bookmarkEnd w:id="6"/>
    </w:p>
    <w:sectPr w:rsidR="003A7EF3" w:rsidRPr="001E016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D01BA" w14:textId="77777777" w:rsidR="006B087B" w:rsidRDefault="006B087B">
      <w:r>
        <w:separator/>
      </w:r>
    </w:p>
  </w:endnote>
  <w:endnote w:type="continuationSeparator" w:id="0">
    <w:p w14:paraId="0F436CA4" w14:textId="77777777" w:rsidR="006B087B" w:rsidRDefault="006B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B71A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1A9AC" w14:textId="77777777" w:rsidR="006B087B" w:rsidRDefault="006B087B">
      <w:r>
        <w:separator/>
      </w:r>
    </w:p>
  </w:footnote>
  <w:footnote w:type="continuationSeparator" w:id="0">
    <w:p w14:paraId="0735BFC7" w14:textId="77777777" w:rsidR="006B087B" w:rsidRDefault="006B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C0C5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3F1A292C"/>
    <w:lvl w:ilvl="0">
      <w:numFmt w:val="bullet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1"/>
  </w:num>
  <w:num w:numId="22">
    <w:abstractNumId w:val="22"/>
  </w:num>
  <w:num w:numId="23">
    <w:abstractNumId w:val="15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3CB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07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80D"/>
    <w:rsid w:val="000E1E92"/>
    <w:rsid w:val="000E53AC"/>
    <w:rsid w:val="000F06D6"/>
    <w:rsid w:val="000F0EB1"/>
    <w:rsid w:val="000F1106"/>
    <w:rsid w:val="000F3BE9"/>
    <w:rsid w:val="000F3F6C"/>
    <w:rsid w:val="000F6DF3"/>
    <w:rsid w:val="001005FF"/>
    <w:rsid w:val="001062FB"/>
    <w:rsid w:val="001063C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70FD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1D09"/>
    <w:rsid w:val="001C3D2A"/>
    <w:rsid w:val="001C470F"/>
    <w:rsid w:val="001D2E0B"/>
    <w:rsid w:val="001D51BA"/>
    <w:rsid w:val="001D53E7"/>
    <w:rsid w:val="001D6342"/>
    <w:rsid w:val="001D6D53"/>
    <w:rsid w:val="001D7A12"/>
    <w:rsid w:val="001E0160"/>
    <w:rsid w:val="001E2A9A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296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594"/>
    <w:rsid w:val="00273278"/>
    <w:rsid w:val="002737F4"/>
    <w:rsid w:val="002805F5"/>
    <w:rsid w:val="00280751"/>
    <w:rsid w:val="0028280A"/>
    <w:rsid w:val="002835A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4FA5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DB6"/>
    <w:rsid w:val="00315363"/>
    <w:rsid w:val="003203ED"/>
    <w:rsid w:val="00322C9F"/>
    <w:rsid w:val="00324D23"/>
    <w:rsid w:val="00331751"/>
    <w:rsid w:val="00333EF6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1A8"/>
    <w:rsid w:val="00370E47"/>
    <w:rsid w:val="003742AC"/>
    <w:rsid w:val="00377CE1"/>
    <w:rsid w:val="00385BF0"/>
    <w:rsid w:val="003939FF"/>
    <w:rsid w:val="003A2223"/>
    <w:rsid w:val="003A2A0F"/>
    <w:rsid w:val="003A3BFD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969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516"/>
    <w:rsid w:val="00427248"/>
    <w:rsid w:val="00434FB3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678"/>
    <w:rsid w:val="004D36B1"/>
    <w:rsid w:val="004D7EBD"/>
    <w:rsid w:val="004E112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0BE"/>
    <w:rsid w:val="005219CF"/>
    <w:rsid w:val="005262AD"/>
    <w:rsid w:val="00534B59"/>
    <w:rsid w:val="00536759"/>
    <w:rsid w:val="00537C62"/>
    <w:rsid w:val="00542FE1"/>
    <w:rsid w:val="00546970"/>
    <w:rsid w:val="00554E19"/>
    <w:rsid w:val="0056121F"/>
    <w:rsid w:val="00570A2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19D2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D4C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DA2"/>
    <w:rsid w:val="00667EE7"/>
    <w:rsid w:val="00670922"/>
    <w:rsid w:val="00670BE1"/>
    <w:rsid w:val="00670F2B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4F59"/>
    <w:rsid w:val="006A5E28"/>
    <w:rsid w:val="006A697B"/>
    <w:rsid w:val="006A7AFF"/>
    <w:rsid w:val="006B087B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414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A1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672"/>
    <w:rsid w:val="007D5901"/>
    <w:rsid w:val="007D7526"/>
    <w:rsid w:val="007E4610"/>
    <w:rsid w:val="007E4715"/>
    <w:rsid w:val="007E505B"/>
    <w:rsid w:val="007E7091"/>
    <w:rsid w:val="007F223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6FEF"/>
    <w:rsid w:val="008628FC"/>
    <w:rsid w:val="008677FD"/>
    <w:rsid w:val="008702CD"/>
    <w:rsid w:val="008706D4"/>
    <w:rsid w:val="00870F8A"/>
    <w:rsid w:val="008719A4"/>
    <w:rsid w:val="00871D23"/>
    <w:rsid w:val="00873657"/>
    <w:rsid w:val="00874312"/>
    <w:rsid w:val="0087437C"/>
    <w:rsid w:val="00875CD7"/>
    <w:rsid w:val="00876B4D"/>
    <w:rsid w:val="00877F18"/>
    <w:rsid w:val="008941E3"/>
    <w:rsid w:val="00894A88"/>
    <w:rsid w:val="00895386"/>
    <w:rsid w:val="008A0A5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9CB"/>
    <w:rsid w:val="008B51A0"/>
    <w:rsid w:val="008B592A"/>
    <w:rsid w:val="008B7B5C"/>
    <w:rsid w:val="008C0C99"/>
    <w:rsid w:val="008C2017"/>
    <w:rsid w:val="008C3508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6F7A"/>
    <w:rsid w:val="0093751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4D9"/>
    <w:rsid w:val="009B3AC2"/>
    <w:rsid w:val="009B4DF4"/>
    <w:rsid w:val="009B564E"/>
    <w:rsid w:val="009B7E87"/>
    <w:rsid w:val="009C0169"/>
    <w:rsid w:val="009C403E"/>
    <w:rsid w:val="009D36B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6C9"/>
    <w:rsid w:val="00A031D8"/>
    <w:rsid w:val="00A048A8"/>
    <w:rsid w:val="00A04D51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1F53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090A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7FD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2E6E"/>
    <w:rsid w:val="00B664C7"/>
    <w:rsid w:val="00B739F6"/>
    <w:rsid w:val="00B76F20"/>
    <w:rsid w:val="00B81A6C"/>
    <w:rsid w:val="00B85DE5"/>
    <w:rsid w:val="00B87B51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499"/>
    <w:rsid w:val="00BC0FDC"/>
    <w:rsid w:val="00BC3053"/>
    <w:rsid w:val="00BC4D2E"/>
    <w:rsid w:val="00BC51DE"/>
    <w:rsid w:val="00BD325C"/>
    <w:rsid w:val="00BD48AC"/>
    <w:rsid w:val="00BD5ADB"/>
    <w:rsid w:val="00BD5F1A"/>
    <w:rsid w:val="00BE1234"/>
    <w:rsid w:val="00BE2FA6"/>
    <w:rsid w:val="00BE333F"/>
    <w:rsid w:val="00BE6615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801"/>
    <w:rsid w:val="00C279B5"/>
    <w:rsid w:val="00C27C45"/>
    <w:rsid w:val="00C34762"/>
    <w:rsid w:val="00C3719D"/>
    <w:rsid w:val="00C37CB2"/>
    <w:rsid w:val="00C473A5"/>
    <w:rsid w:val="00C51377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C9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941"/>
    <w:rsid w:val="00D10249"/>
    <w:rsid w:val="00D115C3"/>
    <w:rsid w:val="00D11897"/>
    <w:rsid w:val="00D13135"/>
    <w:rsid w:val="00D13E4E"/>
    <w:rsid w:val="00D2212D"/>
    <w:rsid w:val="00D239A7"/>
    <w:rsid w:val="00D23F47"/>
    <w:rsid w:val="00D3301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B68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2B3"/>
    <w:rsid w:val="00DC2D36"/>
    <w:rsid w:val="00DC53EF"/>
    <w:rsid w:val="00DE5608"/>
    <w:rsid w:val="00DE58D0"/>
    <w:rsid w:val="00DE654F"/>
    <w:rsid w:val="00DF0B6E"/>
    <w:rsid w:val="00DF15E0"/>
    <w:rsid w:val="00DF37A0"/>
    <w:rsid w:val="00DF51FB"/>
    <w:rsid w:val="00E110E7"/>
    <w:rsid w:val="00E11B20"/>
    <w:rsid w:val="00E17FA2"/>
    <w:rsid w:val="00E21E6E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7EF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C7A26"/>
    <w:rsid w:val="00ED1006"/>
    <w:rsid w:val="00ED2244"/>
    <w:rsid w:val="00EF18FE"/>
    <w:rsid w:val="00EF5787"/>
    <w:rsid w:val="00EF60D0"/>
    <w:rsid w:val="00EF7CA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5E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5E2A"/>
    <w:rsid w:val="381C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91E5D"/>
  <w15:chartTrackingRefBased/>
  <w15:docId w15:val="{2597F7A2-882C-4887-A23C-6F7C9709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02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DC02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C02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C02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C02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C02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C02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C02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C02B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C02B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02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2B3"/>
  </w:style>
  <w:style w:type="paragraph" w:styleId="TOC8">
    <w:name w:val="toc 8"/>
    <w:basedOn w:val="TOC1"/>
    <w:uiPriority w:val="39"/>
    <w:rsid w:val="00DC02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C02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C02B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C02B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C02B3"/>
    <w:pPr>
      <w:ind w:left="1701" w:hanging="1701"/>
    </w:pPr>
  </w:style>
  <w:style w:type="paragraph" w:styleId="TOC4">
    <w:name w:val="toc 4"/>
    <w:basedOn w:val="TOC3"/>
    <w:uiPriority w:val="39"/>
    <w:rsid w:val="00DC02B3"/>
    <w:pPr>
      <w:ind w:left="1418" w:hanging="1418"/>
    </w:pPr>
  </w:style>
  <w:style w:type="paragraph" w:styleId="TOC3">
    <w:name w:val="toc 3"/>
    <w:basedOn w:val="TOC2"/>
    <w:uiPriority w:val="39"/>
    <w:rsid w:val="00DC02B3"/>
    <w:pPr>
      <w:ind w:left="1134" w:hanging="1134"/>
    </w:pPr>
  </w:style>
  <w:style w:type="paragraph" w:styleId="TOC2">
    <w:name w:val="toc 2"/>
    <w:basedOn w:val="TOC1"/>
    <w:uiPriority w:val="39"/>
    <w:rsid w:val="00DC02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C02B3"/>
    <w:pPr>
      <w:ind w:left="284"/>
    </w:pPr>
  </w:style>
  <w:style w:type="paragraph" w:styleId="Index1">
    <w:name w:val="index 1"/>
    <w:basedOn w:val="Normal"/>
    <w:rsid w:val="00DC02B3"/>
    <w:pPr>
      <w:keepLines/>
      <w:spacing w:after="0"/>
    </w:pPr>
  </w:style>
  <w:style w:type="paragraph" w:styleId="DocumentMap">
    <w:name w:val="Document Map"/>
    <w:basedOn w:val="Normal"/>
    <w:link w:val="DocumentMapChar"/>
    <w:rsid w:val="00DC02B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C02B3"/>
    <w:pPr>
      <w:numPr>
        <w:numId w:val="22"/>
      </w:numPr>
    </w:pPr>
  </w:style>
  <w:style w:type="paragraph" w:styleId="ListNumber">
    <w:name w:val="List Number"/>
    <w:basedOn w:val="List"/>
    <w:rsid w:val="00DC02B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C02B3"/>
    <w:pPr>
      <w:ind w:left="568" w:hanging="284"/>
    </w:pPr>
  </w:style>
  <w:style w:type="paragraph" w:styleId="Header">
    <w:name w:val="header"/>
    <w:link w:val="HeaderChar"/>
    <w:rsid w:val="00DC02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C02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C02B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C02B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C02B3"/>
    <w:pPr>
      <w:ind w:left="1418" w:hanging="1418"/>
    </w:pPr>
  </w:style>
  <w:style w:type="paragraph" w:styleId="TOC6">
    <w:name w:val="toc 6"/>
    <w:basedOn w:val="TOC5"/>
    <w:next w:val="Normal"/>
    <w:uiPriority w:val="39"/>
    <w:rsid w:val="00DC02B3"/>
    <w:pPr>
      <w:ind w:left="1985" w:hanging="1985"/>
    </w:pPr>
  </w:style>
  <w:style w:type="paragraph" w:styleId="TOC7">
    <w:name w:val="toc 7"/>
    <w:basedOn w:val="TOC6"/>
    <w:next w:val="Normal"/>
    <w:uiPriority w:val="39"/>
    <w:rsid w:val="00DC02B3"/>
    <w:pPr>
      <w:ind w:left="2268" w:hanging="2268"/>
    </w:pPr>
  </w:style>
  <w:style w:type="paragraph" w:styleId="ListBullet2">
    <w:name w:val="List Bullet 2"/>
    <w:basedOn w:val="ListBullet"/>
    <w:rsid w:val="00DC02B3"/>
    <w:pPr>
      <w:numPr>
        <w:numId w:val="17"/>
      </w:numPr>
    </w:pPr>
  </w:style>
  <w:style w:type="paragraph" w:styleId="ListBullet">
    <w:name w:val="List Bullet"/>
    <w:basedOn w:val="List"/>
    <w:rsid w:val="00DC02B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C02B3"/>
    <w:pPr>
      <w:numPr>
        <w:numId w:val="18"/>
      </w:numPr>
    </w:pPr>
  </w:style>
  <w:style w:type="paragraph" w:customStyle="1" w:styleId="EQ">
    <w:name w:val="EQ"/>
    <w:basedOn w:val="Normal"/>
    <w:next w:val="Normal"/>
    <w:rsid w:val="00DC02B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C02B3"/>
    <w:pPr>
      <w:ind w:left="851"/>
    </w:pPr>
    <w:rPr>
      <w:lang w:eastAsia="ja-JP"/>
    </w:rPr>
  </w:style>
  <w:style w:type="paragraph" w:styleId="List3">
    <w:name w:val="List 3"/>
    <w:basedOn w:val="List2"/>
    <w:rsid w:val="00DC02B3"/>
    <w:pPr>
      <w:ind w:left="1135"/>
    </w:pPr>
  </w:style>
  <w:style w:type="paragraph" w:styleId="List4">
    <w:name w:val="List 4"/>
    <w:basedOn w:val="List3"/>
    <w:rsid w:val="00DC02B3"/>
    <w:pPr>
      <w:ind w:left="1418"/>
    </w:pPr>
  </w:style>
  <w:style w:type="paragraph" w:styleId="List5">
    <w:name w:val="List 5"/>
    <w:basedOn w:val="List4"/>
    <w:rsid w:val="00DC02B3"/>
    <w:pPr>
      <w:ind w:left="1702"/>
    </w:pPr>
  </w:style>
  <w:style w:type="paragraph" w:customStyle="1" w:styleId="EditorsNote">
    <w:name w:val="Editor's Note"/>
    <w:basedOn w:val="NO"/>
    <w:link w:val="EditorsNoteChar"/>
    <w:rsid w:val="00DC02B3"/>
    <w:rPr>
      <w:color w:val="FF0000"/>
      <w:lang w:val="x-none" w:eastAsia="x-none"/>
    </w:rPr>
  </w:style>
  <w:style w:type="paragraph" w:styleId="ListBullet4">
    <w:name w:val="List Bullet 4"/>
    <w:basedOn w:val="ListBullet3"/>
    <w:rsid w:val="00DC02B3"/>
    <w:pPr>
      <w:numPr>
        <w:numId w:val="19"/>
      </w:numPr>
    </w:pPr>
  </w:style>
  <w:style w:type="paragraph" w:styleId="ListBullet5">
    <w:name w:val="List Bullet 5"/>
    <w:basedOn w:val="ListBullet4"/>
    <w:rsid w:val="00DC02B3"/>
    <w:pPr>
      <w:numPr>
        <w:numId w:val="20"/>
      </w:numPr>
    </w:pPr>
  </w:style>
  <w:style w:type="paragraph" w:styleId="Footer">
    <w:name w:val="footer"/>
    <w:basedOn w:val="Header"/>
    <w:link w:val="FooterChar"/>
    <w:rsid w:val="00DC02B3"/>
    <w:pPr>
      <w:jc w:val="center"/>
    </w:pPr>
    <w:rPr>
      <w:i/>
    </w:rPr>
  </w:style>
  <w:style w:type="paragraph" w:customStyle="1" w:styleId="Reference">
    <w:name w:val="Reference"/>
    <w:basedOn w:val="BodyText"/>
    <w:rsid w:val="00DC02B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C02B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C02B3"/>
  </w:style>
  <w:style w:type="paragraph" w:styleId="BodyText">
    <w:name w:val="Body Text"/>
    <w:basedOn w:val="Normal"/>
    <w:link w:val="BodyTextChar"/>
    <w:rsid w:val="00DC02B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C02B3"/>
    <w:rPr>
      <w:color w:val="0000FF"/>
      <w:u w:val="single"/>
    </w:rPr>
  </w:style>
  <w:style w:type="character" w:styleId="FollowedHyperlink">
    <w:name w:val="FollowedHyperlink"/>
    <w:unhideWhenUsed/>
    <w:rsid w:val="00DC02B3"/>
    <w:rPr>
      <w:color w:val="800080"/>
      <w:u w:val="single"/>
    </w:rPr>
  </w:style>
  <w:style w:type="character" w:styleId="CommentReference">
    <w:name w:val="annotation reference"/>
    <w:uiPriority w:val="99"/>
    <w:qFormat/>
    <w:rsid w:val="00DC02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C02B3"/>
  </w:style>
  <w:style w:type="paragraph" w:styleId="CommentSubject">
    <w:name w:val="annotation subject"/>
    <w:basedOn w:val="CommentText"/>
    <w:next w:val="CommentText"/>
    <w:link w:val="CommentSubjectChar"/>
    <w:rsid w:val="00DC02B3"/>
    <w:rPr>
      <w:b/>
      <w:bCs/>
    </w:rPr>
  </w:style>
  <w:style w:type="character" w:customStyle="1" w:styleId="Heading1Char">
    <w:name w:val="Heading 1 Char"/>
    <w:link w:val="Heading1"/>
    <w:rsid w:val="00DC02B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C02B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C02B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C02B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C02B3"/>
    <w:rPr>
      <w:rFonts w:ascii="Times New Roman" w:hAnsi="Times New Roman"/>
    </w:rPr>
  </w:style>
  <w:style w:type="paragraph" w:customStyle="1" w:styleId="Proposal">
    <w:name w:val="Proposal"/>
    <w:basedOn w:val="BodyText"/>
    <w:rsid w:val="00DC02B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C02B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C02B3"/>
    <w:rPr>
      <w:rFonts w:ascii="Times New Roman" w:hAnsi="Times New Roman"/>
    </w:rPr>
  </w:style>
  <w:style w:type="paragraph" w:customStyle="1" w:styleId="EX">
    <w:name w:val="EX"/>
    <w:basedOn w:val="Normal"/>
    <w:rsid w:val="00DC02B3"/>
    <w:pPr>
      <w:keepLines/>
      <w:ind w:left="1702" w:hanging="1418"/>
    </w:pPr>
  </w:style>
  <w:style w:type="paragraph" w:customStyle="1" w:styleId="EW">
    <w:name w:val="EW"/>
    <w:basedOn w:val="EX"/>
    <w:rsid w:val="00DC02B3"/>
    <w:pPr>
      <w:spacing w:after="0"/>
    </w:pPr>
  </w:style>
  <w:style w:type="paragraph" w:customStyle="1" w:styleId="TAL">
    <w:name w:val="TAL"/>
    <w:basedOn w:val="Normal"/>
    <w:link w:val="TALCar"/>
    <w:rsid w:val="00DC02B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DC02B3"/>
    <w:pPr>
      <w:jc w:val="center"/>
    </w:pPr>
  </w:style>
  <w:style w:type="paragraph" w:customStyle="1" w:styleId="TAH">
    <w:name w:val="TAH"/>
    <w:basedOn w:val="TAC"/>
    <w:link w:val="TAHCar"/>
    <w:rsid w:val="00DC02B3"/>
    <w:rPr>
      <w:b/>
    </w:rPr>
  </w:style>
  <w:style w:type="paragraph" w:customStyle="1" w:styleId="TAN">
    <w:name w:val="TAN"/>
    <w:basedOn w:val="TAL"/>
    <w:rsid w:val="00DC02B3"/>
    <w:pPr>
      <w:ind w:left="851" w:hanging="851"/>
    </w:pPr>
  </w:style>
  <w:style w:type="paragraph" w:customStyle="1" w:styleId="TAR">
    <w:name w:val="TAR"/>
    <w:basedOn w:val="TAL"/>
    <w:rsid w:val="00DC02B3"/>
    <w:pPr>
      <w:jc w:val="right"/>
    </w:pPr>
  </w:style>
  <w:style w:type="paragraph" w:customStyle="1" w:styleId="TH">
    <w:name w:val="TH"/>
    <w:basedOn w:val="Normal"/>
    <w:link w:val="THChar"/>
    <w:rsid w:val="00DC02B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C02B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C02B3"/>
    <w:pPr>
      <w:outlineLvl w:val="9"/>
    </w:pPr>
  </w:style>
  <w:style w:type="paragraph" w:customStyle="1" w:styleId="ZA">
    <w:name w:val="ZA"/>
    <w:rsid w:val="00DC02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C02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C02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C02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C02B3"/>
  </w:style>
  <w:style w:type="paragraph" w:customStyle="1" w:styleId="ZH">
    <w:name w:val="ZH"/>
    <w:rsid w:val="00DC02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C02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C02B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C02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C02B3"/>
    <w:pPr>
      <w:framePr w:wrap="notBeside" w:y="16161"/>
    </w:pPr>
  </w:style>
  <w:style w:type="paragraph" w:customStyle="1" w:styleId="FP">
    <w:name w:val="FP"/>
    <w:basedOn w:val="Normal"/>
    <w:rsid w:val="00DC02B3"/>
    <w:pPr>
      <w:spacing w:after="0"/>
    </w:pPr>
  </w:style>
  <w:style w:type="paragraph" w:customStyle="1" w:styleId="Observation">
    <w:name w:val="Observation"/>
    <w:basedOn w:val="Proposal"/>
    <w:qFormat/>
    <w:rsid w:val="00DC02B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C02B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C02B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C02B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C02B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C02B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C02B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C02B3"/>
    <w:pPr>
      <w:ind w:left="1985"/>
    </w:pPr>
  </w:style>
  <w:style w:type="character" w:customStyle="1" w:styleId="B6Char">
    <w:name w:val="B6 Char"/>
    <w:link w:val="B6"/>
    <w:rsid w:val="00DC02B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C02B3"/>
    <w:pPr>
      <w:ind w:left="2269"/>
    </w:pPr>
  </w:style>
  <w:style w:type="character" w:customStyle="1" w:styleId="B7Char">
    <w:name w:val="B7 Char"/>
    <w:basedOn w:val="B6Char"/>
    <w:link w:val="B7"/>
    <w:rsid w:val="00DC02B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C02B3"/>
    <w:pPr>
      <w:ind w:left="2552"/>
    </w:pPr>
  </w:style>
  <w:style w:type="character" w:customStyle="1" w:styleId="BalloonTextChar">
    <w:name w:val="Balloon Text Char"/>
    <w:link w:val="BalloonText"/>
    <w:rsid w:val="00DC02B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C02B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C02B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C02B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C02B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C02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C02B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C02B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C02B3"/>
    <w:pPr>
      <w:keepLines/>
      <w:ind w:left="1135" w:hanging="851"/>
    </w:pPr>
  </w:style>
  <w:style w:type="character" w:customStyle="1" w:styleId="NOChar">
    <w:name w:val="NO Char"/>
    <w:link w:val="NO"/>
    <w:qFormat/>
    <w:rsid w:val="00DC02B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C02B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C02B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C02B3"/>
    <w:rPr>
      <w:i/>
      <w:iCs/>
    </w:rPr>
  </w:style>
  <w:style w:type="paragraph" w:customStyle="1" w:styleId="FigureTitle">
    <w:name w:val="Figure_Title"/>
    <w:basedOn w:val="Normal"/>
    <w:next w:val="Normal"/>
    <w:rsid w:val="00DC02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C02B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C02B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C02B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C02B3"/>
    <w:rPr>
      <w:i/>
      <w:color w:val="0000FF"/>
    </w:rPr>
  </w:style>
  <w:style w:type="character" w:customStyle="1" w:styleId="Heading2Char">
    <w:name w:val="Heading 2 Char"/>
    <w:link w:val="Heading2"/>
    <w:rsid w:val="00DC02B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C02B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C02B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C02B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C02B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C02B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C02B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C02B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C02B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C02B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C02B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C02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C02B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C02B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C02B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C02B3"/>
    <w:pPr>
      <w:spacing w:after="0"/>
    </w:pPr>
  </w:style>
  <w:style w:type="paragraph" w:customStyle="1" w:styleId="PL">
    <w:name w:val="PL"/>
    <w:link w:val="PLChar"/>
    <w:qFormat/>
    <w:rsid w:val="00DC02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C02B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C02B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C02B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C02B3"/>
    <w:rPr>
      <w:b/>
      <w:bCs/>
    </w:rPr>
  </w:style>
  <w:style w:type="table" w:styleId="TableGrid">
    <w:name w:val="Table Grid"/>
    <w:basedOn w:val="TableNormal"/>
    <w:uiPriority w:val="39"/>
    <w:rsid w:val="00DC02B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C02B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C02B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C02B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C02B3"/>
  </w:style>
  <w:style w:type="paragraph" w:customStyle="1" w:styleId="TALCharChar">
    <w:name w:val="TAL Char Char"/>
    <w:basedOn w:val="Normal"/>
    <w:link w:val="TALCharCharChar"/>
    <w:rsid w:val="00DC02B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C02B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C02B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C02B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C02B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C02B3"/>
    <w:pPr>
      <w:numPr>
        <w:numId w:val="10"/>
      </w:numPr>
      <w:contextualSpacing/>
    </w:pPr>
  </w:style>
  <w:style w:type="character" w:customStyle="1" w:styleId="TACChar">
    <w:name w:val="TAC Char"/>
    <w:link w:val="TAC"/>
    <w:rsid w:val="00C51377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5NUHHDQN7SK2-1476151046-26761</_dlc_DocId>
    <_dlc_DocIdUrl xmlns="f166a696-7b5b-4ccd-9f0c-ffde0cceec81">
      <Url>https://ericsson.sharepoint.com/sites/star/_layouts/15/DocIdRedir.aspx?ID=5NUHHDQN7SK2-1476151046-26761</Url>
      <Description>5NUHHDQN7SK2-1476151046-26761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FA3B6-E46B-4FE5-A939-988CC14A8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103713-A66E-4585-8015-FAC40B04AF81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f166a696-7b5b-4ccd-9f0c-ffde0cceec81"/>
    <ds:schemaRef ds:uri="http://schemas.microsoft.com/office/2006/documentManagement/types"/>
    <ds:schemaRef ds:uri="http://schemas.microsoft.com/sharepoint/v4"/>
    <ds:schemaRef ds:uri="d8762117-8292-4133-b1c7-eab5c6487cfd"/>
    <ds:schemaRef ds:uri="611109f9-ed58-4498-a270-1fb2086a532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0084FC-2D4E-4A84-9CA1-82BB5EC32B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B3B59-9883-4836-AF4C-1CC667047D6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840CD7-523C-4BDE-9940-B2B37CB5EC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A235F4-C83F-46E1-9027-D046C587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23</TotalTime>
  <Pages>3</Pages>
  <Words>912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dc:description/>
  <cp:lastModifiedBy>Ericsson</cp:lastModifiedBy>
  <cp:revision>79</cp:revision>
  <cp:lastPrinted>2008-01-31T07:09:00Z</cp:lastPrinted>
  <dcterms:created xsi:type="dcterms:W3CDTF">2018-08-03T08:16:00Z</dcterms:created>
  <dcterms:modified xsi:type="dcterms:W3CDTF">2018-08-09T16:56:00Z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f138b82b-7371-4975-b1e6-cae51dddb52e</vt:lpwstr>
  </property>
</Properties>
</file>